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3D564" w14:textId="77777777" w:rsidR="00101056" w:rsidRPr="00EB2348" w:rsidRDefault="00101056" w:rsidP="00781AFA">
      <w:pPr>
        <w:spacing w:line="240" w:lineRule="auto"/>
        <w:jc w:val="center"/>
        <w:rPr>
          <w:b/>
          <w:bCs/>
        </w:rPr>
      </w:pPr>
      <w:r w:rsidRPr="00EB2348">
        <w:rPr>
          <w:b/>
          <w:bCs/>
        </w:rPr>
        <w:t>2026-2027 ÖĞRETİM YILI ERASMUS+ KA131 ÖĞRENCİ ÖĞRENİM HAREKETLİLİĞİ DUYURUSU</w:t>
      </w:r>
    </w:p>
    <w:p w14:paraId="23DDD01F" w14:textId="77777777" w:rsidR="00101056" w:rsidRPr="00EB2348" w:rsidRDefault="00101056" w:rsidP="00781AFA">
      <w:pPr>
        <w:spacing w:line="240" w:lineRule="auto"/>
      </w:pPr>
    </w:p>
    <w:p w14:paraId="45DE53CA" w14:textId="2319AE54" w:rsidR="00101056" w:rsidRPr="00410DC3" w:rsidRDefault="00101056" w:rsidP="00781AFA">
      <w:pPr>
        <w:spacing w:line="240" w:lineRule="auto"/>
      </w:pPr>
      <w:r w:rsidRPr="00410DC3">
        <w:t>Çankırı Karatekin Üniversitesi Erasmus Koordinatörlüğü Erasmus+ KA131 (Programla İlişkili Ülkeler) Öğrenci Öğrenim Hareketliliği ilanına çıkmış bulunmaktadır.</w:t>
      </w:r>
    </w:p>
    <w:p w14:paraId="7D414CF6" w14:textId="77777777" w:rsidR="00101056" w:rsidRPr="00EB2348" w:rsidRDefault="00101056" w:rsidP="00781AFA">
      <w:pPr>
        <w:spacing w:line="240" w:lineRule="auto"/>
      </w:pPr>
    </w:p>
    <w:p w14:paraId="4D327EBD" w14:textId="5531BAD7" w:rsidR="00101056" w:rsidRPr="00EB2348" w:rsidRDefault="00101056" w:rsidP="00781AFA">
      <w:pPr>
        <w:spacing w:line="240" w:lineRule="auto"/>
        <w:jc w:val="left"/>
        <w:rPr>
          <w:b/>
          <w:bCs/>
        </w:rPr>
      </w:pPr>
      <w:r w:rsidRPr="00EB2348">
        <w:rPr>
          <w:b/>
          <w:bCs/>
        </w:rPr>
        <w:t>İLAN TARİHİ: 09 ŞUBAT 202</w:t>
      </w:r>
      <w:r w:rsidR="009B2AAA">
        <w:rPr>
          <w:b/>
          <w:bCs/>
        </w:rPr>
        <w:t>6</w:t>
      </w:r>
    </w:p>
    <w:p w14:paraId="2534FECA" w14:textId="0B568DE2" w:rsidR="00101056" w:rsidRPr="00EB2348" w:rsidRDefault="00101056" w:rsidP="00781AFA">
      <w:pPr>
        <w:spacing w:line="240" w:lineRule="auto"/>
        <w:jc w:val="left"/>
        <w:rPr>
          <w:b/>
          <w:bCs/>
        </w:rPr>
      </w:pPr>
      <w:r w:rsidRPr="00EB2348">
        <w:rPr>
          <w:b/>
          <w:bCs/>
        </w:rPr>
        <w:t>SON BAŞVURU TARİHİ: 01 MART 202</w:t>
      </w:r>
      <w:r w:rsidR="009B2AAA">
        <w:rPr>
          <w:b/>
          <w:bCs/>
        </w:rPr>
        <w:t>6</w:t>
      </w:r>
      <w:r w:rsidRPr="00EB2348">
        <w:rPr>
          <w:b/>
          <w:bCs/>
        </w:rPr>
        <w:t xml:space="preserve"> (Saat 16.59’a kadar)</w:t>
      </w:r>
    </w:p>
    <w:p w14:paraId="5EB0C53A" w14:textId="77777777" w:rsidR="00101056" w:rsidRPr="00EB2348" w:rsidRDefault="00101056" w:rsidP="00781AFA">
      <w:pPr>
        <w:spacing w:line="240" w:lineRule="auto"/>
      </w:pPr>
    </w:p>
    <w:p w14:paraId="7D1F54F6" w14:textId="7EC63829" w:rsidR="00101056" w:rsidRPr="00EB2348" w:rsidRDefault="00101056" w:rsidP="00781AFA">
      <w:pPr>
        <w:spacing w:line="240" w:lineRule="auto"/>
      </w:pPr>
      <w:r w:rsidRPr="00EB2348">
        <w:t xml:space="preserve">Başvuru ekranına </w:t>
      </w:r>
      <w:hyperlink r:id="rId8" w:history="1">
        <w:r w:rsidR="00410DC3" w:rsidRPr="0079097B">
          <w:rPr>
            <w:rStyle w:val="Kpr"/>
            <w:b/>
            <w:bCs/>
          </w:rPr>
          <w:t>https://turnaportal.ua.gov.tr/</w:t>
        </w:r>
      </w:hyperlink>
      <w:r w:rsidR="00410DC3">
        <w:rPr>
          <w:b/>
          <w:bCs/>
        </w:rPr>
        <w:t xml:space="preserve"> </w:t>
      </w:r>
      <w:r w:rsidRPr="00EB2348">
        <w:t>adresinden ulaşabilirsiniz.</w:t>
      </w:r>
    </w:p>
    <w:p w14:paraId="7AF6BD16" w14:textId="77777777" w:rsidR="00101056" w:rsidRPr="00EB2348" w:rsidRDefault="00101056" w:rsidP="00781AFA">
      <w:pPr>
        <w:spacing w:line="240" w:lineRule="auto"/>
      </w:pPr>
    </w:p>
    <w:p w14:paraId="360B4972" w14:textId="3E8B2427" w:rsidR="00101056" w:rsidRPr="00EB2348" w:rsidRDefault="00101056" w:rsidP="00781AFA">
      <w:pPr>
        <w:spacing w:line="240" w:lineRule="auto"/>
      </w:pPr>
      <w:r w:rsidRPr="00EB2348">
        <w:rPr>
          <w:b/>
          <w:bCs/>
        </w:rPr>
        <w:t>NOT:</w:t>
      </w:r>
      <w:r w:rsidRPr="00EB2348">
        <w:t xml:space="preserve"> Erasmus+ KA131 Öğrenci Öğrenim Hareketliliği ilanı 2026-2027 Güz ve Bahar Dönemi içindir.</w:t>
      </w:r>
    </w:p>
    <w:p w14:paraId="14884588" w14:textId="77777777" w:rsidR="00101056" w:rsidRPr="00EB2348" w:rsidRDefault="00101056" w:rsidP="00781AFA">
      <w:pPr>
        <w:spacing w:line="240" w:lineRule="auto"/>
      </w:pPr>
    </w:p>
    <w:p w14:paraId="6A0D596D" w14:textId="66C0FBC9" w:rsidR="00101056" w:rsidRPr="00EB2348" w:rsidRDefault="00101056" w:rsidP="00781AFA">
      <w:pPr>
        <w:spacing w:line="240" w:lineRule="auto"/>
      </w:pPr>
      <w:r w:rsidRPr="00EB2348">
        <w:rPr>
          <w:b/>
          <w:bCs/>
        </w:rPr>
        <w:t>NOT:</w:t>
      </w:r>
      <w:r w:rsidRPr="00EB2348">
        <w:t xml:space="preserve"> Öğrenci Öğrenim Hareketliliği toplam kontenjanı 60 olarak belirlenmiştir. ASIL adayların sıralaması puan üstünlüğüne göre yapılacaktır.</w:t>
      </w:r>
    </w:p>
    <w:p w14:paraId="1D2CA196" w14:textId="77777777" w:rsidR="00101056" w:rsidRPr="00EB2348" w:rsidRDefault="00101056" w:rsidP="00781AFA">
      <w:pPr>
        <w:spacing w:line="240" w:lineRule="auto"/>
      </w:pPr>
    </w:p>
    <w:p w14:paraId="543FBC0D" w14:textId="77777777" w:rsidR="00101056" w:rsidRPr="00EB2348" w:rsidRDefault="00101056" w:rsidP="00781AFA">
      <w:pPr>
        <w:spacing w:line="240" w:lineRule="auto"/>
      </w:pPr>
      <w:r w:rsidRPr="00EB2348">
        <w:rPr>
          <w:b/>
          <w:bCs/>
        </w:rPr>
        <w:t>NOT:</w:t>
      </w:r>
      <w:r w:rsidRPr="00EB2348">
        <w:t xml:space="preserve"> Öğrenci başvuru sisteminden 4 adet üniversite tercihi yapabilecektir. Öğrenci tercih sıralaması yaparken en çok gitmek istediği üniversiteyi ilk sıraya yazmalıdır. Üniversite yerleştirmeleri kontenjan dâhilinde ve puan üstünlüğüne göre eşit bir şekilde sınav sonuçları açıklandıktan sonra Erasmus Koordinatörlüğü tarafından gerçekleştirilecek olup, mücbir sebep dışında üniversite değişikliği yapılmayacaktır. </w:t>
      </w:r>
    </w:p>
    <w:p w14:paraId="18391150" w14:textId="77777777" w:rsidR="00101056" w:rsidRPr="00EB2348" w:rsidRDefault="00101056" w:rsidP="00781AFA">
      <w:pPr>
        <w:spacing w:line="240" w:lineRule="auto"/>
      </w:pPr>
    </w:p>
    <w:p w14:paraId="2C1E2048" w14:textId="4AE04161" w:rsidR="00101056" w:rsidRPr="00EB2348" w:rsidRDefault="00101056" w:rsidP="00781AFA">
      <w:pPr>
        <w:spacing w:line="240" w:lineRule="auto"/>
      </w:pPr>
      <w:r w:rsidRPr="00EB2348">
        <w:rPr>
          <w:b/>
          <w:bCs/>
        </w:rPr>
        <w:t>NOT:</w:t>
      </w:r>
      <w:r w:rsidRPr="00EB2348">
        <w:t xml:space="preserve"> Tercih edeceğiniz üniversiteyi önceden incelemeniz önerilmektedir. Bazı üniversiteler kendi dillerinde (İtalyanca, Almanca vb.) bir dil belgesi sunmanızı isteyebilmektedir. Bu yüzden sorumluluk öğrencidedir.</w:t>
      </w:r>
    </w:p>
    <w:p w14:paraId="1AC930AB" w14:textId="77777777" w:rsidR="00101056" w:rsidRPr="00EB2348" w:rsidRDefault="00101056" w:rsidP="00781AFA">
      <w:pPr>
        <w:spacing w:line="240" w:lineRule="auto"/>
      </w:pPr>
    </w:p>
    <w:p w14:paraId="335CC0AD" w14:textId="77777777" w:rsidR="00101056" w:rsidRPr="00EB2348" w:rsidRDefault="00101056" w:rsidP="00781AFA">
      <w:pPr>
        <w:spacing w:line="240" w:lineRule="auto"/>
      </w:pPr>
      <w:r w:rsidRPr="00EB2348">
        <w:rPr>
          <w:b/>
          <w:bCs/>
        </w:rPr>
        <w:t>Öğrenim Hareketliliği:</w:t>
      </w:r>
      <w:r w:rsidRPr="00EB2348">
        <w:t xml:space="preserve"> Öğrenciler, herhangi bir öğrenim kademesinde diploma programlarının bir parçası olarak yurt dışındaki ortak yükseköğretim kurumlarından birinde öğrenim hareketliliği yapabilir. Bu tür bir hareketlilik, staj programını da içerebilir. Staj ve Öğrenim hareketliliği kombinasyonu yurt dışında akademik ve profesyonel deneyim arasında bir birliktelik yaratmayı amaçlar.</w:t>
      </w:r>
    </w:p>
    <w:p w14:paraId="08587B4D" w14:textId="77777777" w:rsidR="00101056" w:rsidRPr="00EB2348" w:rsidRDefault="00101056" w:rsidP="00781AFA">
      <w:pPr>
        <w:spacing w:line="240" w:lineRule="auto"/>
      </w:pPr>
    </w:p>
    <w:p w14:paraId="457EF344" w14:textId="77777777" w:rsidR="00101056" w:rsidRPr="00EB2348" w:rsidRDefault="00101056" w:rsidP="00781AFA">
      <w:pPr>
        <w:spacing w:line="240" w:lineRule="auto"/>
        <w:rPr>
          <w:b/>
          <w:bCs/>
        </w:rPr>
      </w:pPr>
      <w:r w:rsidRPr="00EB2348">
        <w:rPr>
          <w:b/>
          <w:bCs/>
        </w:rPr>
        <w:t>TANIMLAR</w:t>
      </w:r>
    </w:p>
    <w:p w14:paraId="32475DAF" w14:textId="77777777" w:rsidR="00101056" w:rsidRPr="00EB2348" w:rsidRDefault="00101056" w:rsidP="00781AFA">
      <w:pPr>
        <w:spacing w:line="240" w:lineRule="auto"/>
      </w:pPr>
    </w:p>
    <w:p w14:paraId="76E1BE37" w14:textId="77777777" w:rsidR="00101056" w:rsidRPr="00EB2348" w:rsidRDefault="00101056" w:rsidP="00781AFA">
      <w:pPr>
        <w:spacing w:line="240" w:lineRule="auto"/>
        <w:rPr>
          <w:b/>
          <w:bCs/>
        </w:rPr>
      </w:pPr>
      <w:r w:rsidRPr="00EB2348">
        <w:rPr>
          <w:b/>
          <w:bCs/>
        </w:rPr>
        <w:t>Öğrenci Hareketliliği-Öğrenim</w:t>
      </w:r>
    </w:p>
    <w:p w14:paraId="4D4B344C" w14:textId="77777777" w:rsidR="00101056" w:rsidRPr="00EB2348" w:rsidRDefault="00101056" w:rsidP="00781AFA">
      <w:pPr>
        <w:spacing w:line="240" w:lineRule="auto"/>
      </w:pPr>
    </w:p>
    <w:p w14:paraId="59222C3D" w14:textId="77777777" w:rsidR="00101056" w:rsidRPr="00EB2348" w:rsidRDefault="00101056" w:rsidP="00781AFA">
      <w:pPr>
        <w:spacing w:line="240" w:lineRule="auto"/>
      </w:pPr>
      <w:r w:rsidRPr="00EB2348">
        <w:t>Öğrenci Öğrenim hareketliliği faaliyeti, ECHE ve Yükseköğretim kurumunun mevcut kurumlararası anlaşmaları çerçevesinde gerçekleştirilir. Faaliyet, yükseköğretim kurumunda kayıtlı öğrencinin, öğreniminin bir bölümünü kurumlararası anlaşma ile ortak olunan yurt dışındaki yükseköğretim kurumunda gerçekleştirmesinden ibarettir. Faaliyet süresi, her bir öğrenim kademesi için ayrı ayrı geçerli olmak üzere 2 ilâ 12 ay arasında bir süre (1, 2 veya bazı ülkelerin sistemlerine göre 3 dönem) olabilir. Öğrenim kademesi ön lisans/lisans, yüksek lisans ve doktora düzeylerini ifade eder.</w:t>
      </w:r>
    </w:p>
    <w:p w14:paraId="0F07F7D4" w14:textId="77777777" w:rsidR="00101056" w:rsidRPr="00EB2348" w:rsidRDefault="00101056" w:rsidP="00781AFA">
      <w:pPr>
        <w:spacing w:line="240" w:lineRule="auto"/>
      </w:pPr>
    </w:p>
    <w:p w14:paraId="3FBB476C" w14:textId="77777777" w:rsidR="00101056" w:rsidRPr="00EB2348" w:rsidRDefault="00101056" w:rsidP="00781AFA">
      <w:pPr>
        <w:spacing w:line="240" w:lineRule="auto"/>
      </w:pPr>
      <w:r w:rsidRPr="00EB2348">
        <w:t xml:space="preserve">Faaliyete katılacak öğrencilerin yükseköğretim kurumunda bir diploma programına kayıtlı olması gerekir. Öğrencilerin diploma/derecelerinin gerektirdiği çalışmaları yurt dışında yapmak üzere, bir tam akademik yıl için 60 AKTS; iki dönemlik akademik yılda bir dönem için 30 AKTS ve üç dönemlik akademik yılda bir dönem için 20 AKTS kredisine denk gelen programı takip etmek üzere gönderilmesi beklenir. Takip edilen programda başarılı olunan </w:t>
      </w:r>
      <w:r w:rsidRPr="00EB2348">
        <w:lastRenderedPageBreak/>
        <w:t>kredilere tam akademik tanınma sağlanır. Başarısız olunan krediler ev sahibi kurumda tekrar edilir.</w:t>
      </w:r>
    </w:p>
    <w:p w14:paraId="0C292424" w14:textId="77777777" w:rsidR="00A35A9D" w:rsidRPr="00EB2348" w:rsidRDefault="00A35A9D" w:rsidP="00781AFA">
      <w:pPr>
        <w:spacing w:line="240" w:lineRule="auto"/>
      </w:pPr>
    </w:p>
    <w:p w14:paraId="0B0007B9" w14:textId="75943FFC" w:rsidR="00101056" w:rsidRPr="00EB2348" w:rsidRDefault="00101056" w:rsidP="00781AFA">
      <w:pPr>
        <w:spacing w:line="240" w:lineRule="auto"/>
      </w:pPr>
      <w:r w:rsidRPr="00EB2348">
        <w:rPr>
          <w:b/>
          <w:bCs/>
        </w:rPr>
        <w:t>Kayıt Donduran Öğrencilerin Durumu</w:t>
      </w:r>
    </w:p>
    <w:p w14:paraId="1B350300" w14:textId="77777777" w:rsidR="00101056" w:rsidRPr="00EB2348" w:rsidRDefault="00101056" w:rsidP="00781AFA">
      <w:pPr>
        <w:spacing w:line="240" w:lineRule="auto"/>
      </w:pPr>
      <w:r w:rsidRPr="00EB2348">
        <w:t>Kayıt donduran öğrenciler, kayıt dondurdukları dönemde öğrenim hareketliliği gerçekleştiremez. Kayıt dondurulan dönemde öğrenim hareketliliği başvurusu yapılabilir.</w:t>
      </w:r>
    </w:p>
    <w:p w14:paraId="5BC0D2B7" w14:textId="77777777" w:rsidR="00101056" w:rsidRPr="00EB2348" w:rsidRDefault="00101056" w:rsidP="00781AFA">
      <w:pPr>
        <w:spacing w:line="240" w:lineRule="auto"/>
      </w:pPr>
    </w:p>
    <w:p w14:paraId="0AF718A4" w14:textId="53679DC2" w:rsidR="00101056" w:rsidRPr="00EB2348" w:rsidRDefault="00101056" w:rsidP="00781AFA">
      <w:pPr>
        <w:spacing w:line="240" w:lineRule="auto"/>
      </w:pPr>
      <w:r w:rsidRPr="00EB2348">
        <w:rPr>
          <w:b/>
          <w:bCs/>
        </w:rPr>
        <w:t>Öğrenci Hareketliliğinde Süreler</w:t>
      </w:r>
    </w:p>
    <w:p w14:paraId="4478F64A" w14:textId="77777777" w:rsidR="00101056" w:rsidRPr="00EB2348" w:rsidRDefault="00101056" w:rsidP="00781AFA">
      <w:pPr>
        <w:spacing w:line="240" w:lineRule="auto"/>
      </w:pPr>
      <w:r w:rsidRPr="00EB2348">
        <w:t>Tek Faaliyet İçin Asgarî ve Azamî Süreler</w:t>
      </w:r>
    </w:p>
    <w:p w14:paraId="6F8D3CE3" w14:textId="77777777" w:rsidR="00101056" w:rsidRPr="00EB2348" w:rsidRDefault="00101056" w:rsidP="00781AFA">
      <w:pPr>
        <w:spacing w:line="240" w:lineRule="auto"/>
      </w:pPr>
    </w:p>
    <w:p w14:paraId="1865BFA9" w14:textId="77777777" w:rsidR="00101056" w:rsidRPr="00EB2348" w:rsidRDefault="00101056" w:rsidP="00781AFA">
      <w:pPr>
        <w:spacing w:line="240" w:lineRule="auto"/>
      </w:pPr>
      <w:r w:rsidRPr="00EB2348">
        <w:t>Faaliyetler, Avrupa Komisyonu tarafından belirlenen asgarî ve azamî sürelere uygun olarak gerçekleştirilir.</w:t>
      </w:r>
    </w:p>
    <w:p w14:paraId="69DB0199" w14:textId="77777777" w:rsidR="00A35A9D" w:rsidRPr="00EB2348" w:rsidRDefault="00A35A9D" w:rsidP="00781AFA">
      <w:pPr>
        <w:spacing w:line="240" w:lineRule="auto"/>
      </w:pPr>
    </w:p>
    <w:p w14:paraId="12767F27" w14:textId="215C37F2" w:rsidR="00101056" w:rsidRPr="00EB2348" w:rsidRDefault="00101056" w:rsidP="00781AFA">
      <w:pPr>
        <w:spacing w:line="240" w:lineRule="auto"/>
        <w:rPr>
          <w:u w:val="single"/>
        </w:rPr>
      </w:pPr>
      <w:r w:rsidRPr="00EB2348">
        <w:rPr>
          <w:u w:val="single"/>
        </w:rPr>
        <w:t>Öğrenim hareketliliğinde asgarî süre 2 tam ay veya 1 trimester, azamî süre ise 12 tam aydır.</w:t>
      </w:r>
    </w:p>
    <w:p w14:paraId="66F8BCF4" w14:textId="77777777" w:rsidR="00101056" w:rsidRPr="00EB2348" w:rsidRDefault="00101056" w:rsidP="00781AFA">
      <w:pPr>
        <w:spacing w:line="240" w:lineRule="auto"/>
      </w:pPr>
    </w:p>
    <w:p w14:paraId="6F75C8E9" w14:textId="77777777" w:rsidR="00101056" w:rsidRPr="00EB2348" w:rsidRDefault="00101056" w:rsidP="00781AFA">
      <w:pPr>
        <w:spacing w:line="240" w:lineRule="auto"/>
      </w:pPr>
      <w:r w:rsidRPr="00EB2348">
        <w:t>Karma hareketlilikte; karma hareketliliğin tamamlayıcı bir parçası olarak mutlaka zorunlu bir sanal bileşen de olmalıdır. Farklı fiziksel hareketlilik sürelerinden oluşan iki farklı karma hareketlilik senaryosu mevcuttur:</w:t>
      </w:r>
    </w:p>
    <w:p w14:paraId="14A97E8B" w14:textId="77777777" w:rsidR="00101056" w:rsidRPr="00EB2348" w:rsidRDefault="00101056" w:rsidP="00781AFA">
      <w:pPr>
        <w:spacing w:line="240" w:lineRule="auto"/>
      </w:pPr>
    </w:p>
    <w:p w14:paraId="4568638D" w14:textId="74A62FB5" w:rsidR="00101056" w:rsidRPr="00EB2348" w:rsidRDefault="00101056" w:rsidP="00781AFA">
      <w:pPr>
        <w:spacing w:line="240" w:lineRule="auto"/>
      </w:pPr>
      <w:r w:rsidRPr="00EB2348">
        <w:t>1.</w:t>
      </w:r>
      <w:r w:rsidRPr="00EB2348">
        <w:tab/>
        <w:t xml:space="preserve">Yurtdışında uzun süre kalınan karma </w:t>
      </w:r>
      <w:r w:rsidR="00206FAE" w:rsidRPr="00EB2348">
        <w:t>hareketlilik-</w:t>
      </w:r>
      <w:r w:rsidRPr="00EB2348">
        <w:t>yurtdışında asgari 2 ay gerçekleştirilen fiziksel hareketliliğin, hareketlilik öncesi veya sonrasında sanal öğrenme ile tamamlandığı karma hareketlilik (öğrenim veya staj hareketliliğindeki öğrenciler için)</w:t>
      </w:r>
    </w:p>
    <w:p w14:paraId="50BFF5E2" w14:textId="77777777" w:rsidR="00101056" w:rsidRPr="00EB2348" w:rsidRDefault="00101056" w:rsidP="00781AFA">
      <w:pPr>
        <w:spacing w:line="240" w:lineRule="auto"/>
      </w:pPr>
    </w:p>
    <w:p w14:paraId="6F48BAE3" w14:textId="77777777" w:rsidR="00101056" w:rsidRPr="00EB2348" w:rsidRDefault="00101056" w:rsidP="00781AFA">
      <w:pPr>
        <w:spacing w:line="240" w:lineRule="auto"/>
      </w:pPr>
      <w:r w:rsidRPr="00EB2348">
        <w:t>2.</w:t>
      </w:r>
      <w:r w:rsidRPr="00EB2348">
        <w:tab/>
        <w:t>Yurtdışında kısa süre kalınan karma hareketlilik-yurtdışında asgari 5 gün ve azami 30 gün gerçekleştirilen fiziksel hareketliliğin, hareketlilik öncesi veya sonrasında sanal öğrenme ile tamamlandığı karma hareketlilik (öğrenim veya staj hareketliliğindeki öğrenciler için).</w:t>
      </w:r>
    </w:p>
    <w:p w14:paraId="543683DC" w14:textId="77777777" w:rsidR="00101056" w:rsidRPr="00EB2348" w:rsidRDefault="00101056" w:rsidP="00781AFA">
      <w:pPr>
        <w:spacing w:line="240" w:lineRule="auto"/>
      </w:pPr>
    </w:p>
    <w:p w14:paraId="4A6D7041" w14:textId="697029EF" w:rsidR="00101056" w:rsidRPr="00EB2348" w:rsidRDefault="00101056" w:rsidP="00781AFA">
      <w:pPr>
        <w:spacing w:line="240" w:lineRule="auto"/>
      </w:pPr>
      <w:r w:rsidRPr="00EB2348">
        <w:t>Kısa dönem öğrenci hareketliliği, öncelikli olarak uzun dönem fiziksel hareketliliğe katılamayacak öğrencilere yöneliktir. Karma Yoğun Program kapsamında veya alternatif kısa bir program içerisinde yer alabilir. Karma hareketliliğe (</w:t>
      </w:r>
      <w:proofErr w:type="spellStart"/>
      <w:r w:rsidRPr="00EB2348">
        <w:t>sanal+fiziksel</w:t>
      </w:r>
      <w:proofErr w:type="spellEnd"/>
      <w:r w:rsidRPr="00EB2348">
        <w:t xml:space="preserve">) en az 3 </w:t>
      </w:r>
      <w:r w:rsidR="00E770BD" w:rsidRPr="00EB2348">
        <w:t>AKTS</w:t>
      </w:r>
      <w:r w:rsidRPr="00EB2348">
        <w:t xml:space="preserve"> kredisi verilmelidir.</w:t>
      </w:r>
    </w:p>
    <w:p w14:paraId="63784594" w14:textId="77777777" w:rsidR="00101056" w:rsidRPr="00EB2348" w:rsidRDefault="00101056" w:rsidP="00781AFA">
      <w:pPr>
        <w:spacing w:line="240" w:lineRule="auto"/>
      </w:pPr>
    </w:p>
    <w:p w14:paraId="1812220C" w14:textId="77777777" w:rsidR="00101056" w:rsidRPr="00EB2348" w:rsidRDefault="00101056" w:rsidP="00781AFA">
      <w:pPr>
        <w:spacing w:line="240" w:lineRule="auto"/>
      </w:pPr>
      <w:r w:rsidRPr="00EB2348">
        <w:t>Doktora hareketliliğinde, kısa dönem fiziksel hareketlilik asgari 5 gün azami 30 gündür. Uzun dönem doktora hareketliğinde ise asgari süre 2 ay azami süre 12 aydır. Uzun dönem doktora hareketliliği tamamlayıcı bir staj programını da içerebilir. Uzun dönem doktora hareketliliği, karma hareketlilik olarak gerçekleştirilebilir.</w:t>
      </w:r>
    </w:p>
    <w:p w14:paraId="0AB0F3B0" w14:textId="77777777" w:rsidR="00101056" w:rsidRPr="00EB2348" w:rsidRDefault="00101056" w:rsidP="00781AFA">
      <w:pPr>
        <w:spacing w:line="240" w:lineRule="auto"/>
      </w:pPr>
    </w:p>
    <w:p w14:paraId="41816BCC" w14:textId="77777777" w:rsidR="00101056" w:rsidRPr="00EB2348" w:rsidRDefault="00101056" w:rsidP="00781AFA">
      <w:pPr>
        <w:spacing w:line="240" w:lineRule="auto"/>
      </w:pPr>
      <w:r w:rsidRPr="00EB2348">
        <w:t>Faaliyet süresinin kesintisiz gerçekleştirilmesi gerekir. Öğrenim hareketliliğinde dönem araları (sömestr tatilleri) ve resmî tatiller, kesinti olarak kabul edilmez.</w:t>
      </w:r>
    </w:p>
    <w:p w14:paraId="1D11482E" w14:textId="77777777" w:rsidR="00101056" w:rsidRPr="00EB2348" w:rsidRDefault="00101056" w:rsidP="00781AFA">
      <w:pPr>
        <w:spacing w:line="240" w:lineRule="auto"/>
      </w:pPr>
    </w:p>
    <w:p w14:paraId="26CB206F" w14:textId="2A9E4507" w:rsidR="00101056" w:rsidRPr="00EB2348" w:rsidRDefault="00101056" w:rsidP="00781AFA">
      <w:pPr>
        <w:spacing w:line="240" w:lineRule="auto"/>
      </w:pPr>
      <w:r w:rsidRPr="00EB2348">
        <w:t>Mücbir sebeplerle</w:t>
      </w:r>
      <w:r w:rsidR="00177674" w:rsidRPr="00EB2348">
        <w:rPr>
          <w:rStyle w:val="DipnotBavurusu"/>
        </w:rPr>
        <w:footnoteReference w:id="1"/>
      </w:r>
      <w:r w:rsidRPr="00EB2348">
        <w:t xml:space="preserve"> faaliyete ara verilmesi halinde, mücbir sebebin belgelendirilebilmesi şartıyla, asgari sürenin tamamlanamadığı faaliyetler kabul edilir ve kalınan süre karşılığı hibe</w:t>
      </w:r>
      <w:r w:rsidR="00EF0480" w:rsidRPr="00EB2348">
        <w:t xml:space="preserve"> </w:t>
      </w:r>
      <w:r w:rsidRPr="00EB2348">
        <w:t xml:space="preserve">verilir. Bir olay ya da durum, mücbir sebep sayılmadan önce Merkez ile iletişime geçilmelidir. </w:t>
      </w:r>
      <w:r w:rsidRPr="00EB2348">
        <w:lastRenderedPageBreak/>
        <w:t>Mücbir sebepler dışında asgari süre tamamlanmadan öğrencilerin geri dönmesi halinde, faaliyet geçersiz sayılır ve hibe ödenmez.</w:t>
      </w:r>
    </w:p>
    <w:p w14:paraId="59A80456" w14:textId="77777777" w:rsidR="00101056" w:rsidRPr="00EB2348" w:rsidRDefault="00101056" w:rsidP="00781AFA">
      <w:pPr>
        <w:spacing w:line="240" w:lineRule="auto"/>
      </w:pPr>
    </w:p>
    <w:p w14:paraId="1DBB320F" w14:textId="77777777" w:rsidR="00101056" w:rsidRPr="00EB2348" w:rsidRDefault="00101056" w:rsidP="00781AFA">
      <w:pPr>
        <w:spacing w:line="240" w:lineRule="auto"/>
      </w:pPr>
      <w:r w:rsidRPr="00EB2348">
        <w:t>Gönderen ve misafir eden yükseköğretim kurumlarının uygun görmesi halinde; proje bitiş tarihinden önce bitmek kaydıyla öğrenim hareketliliğinde bahar dönemini müteakip güz döneminde de hareketlilik yapılabilir.</w:t>
      </w:r>
    </w:p>
    <w:p w14:paraId="317C229F" w14:textId="77777777" w:rsidR="00101056" w:rsidRPr="00EB2348" w:rsidRDefault="00101056" w:rsidP="00781AFA">
      <w:pPr>
        <w:spacing w:line="240" w:lineRule="auto"/>
      </w:pPr>
    </w:p>
    <w:p w14:paraId="445CABA5" w14:textId="491BF504" w:rsidR="00101056" w:rsidRPr="00EB2348" w:rsidRDefault="00101056" w:rsidP="00781AFA">
      <w:pPr>
        <w:spacing w:line="240" w:lineRule="auto"/>
      </w:pPr>
      <w:r w:rsidRPr="00EB2348">
        <w:rPr>
          <w:b/>
          <w:bCs/>
        </w:rPr>
        <w:t>Toplam Faaliyet Süresi Sınırı</w:t>
      </w:r>
    </w:p>
    <w:p w14:paraId="3231C3A5" w14:textId="166A33C6" w:rsidR="00101056" w:rsidRPr="00EB2348" w:rsidRDefault="00101056" w:rsidP="00781AFA">
      <w:pPr>
        <w:spacing w:line="240" w:lineRule="auto"/>
      </w:pPr>
      <w:r w:rsidRPr="00EB2348">
        <w:t xml:space="preserve">Bir öğrencinin aynı öğrenim kademesi içerisinde (lisans, yüksek lisans, doktora), varsa, </w:t>
      </w:r>
      <w:proofErr w:type="spellStart"/>
      <w:r w:rsidRPr="00EB2348">
        <w:t>Erasmus</w:t>
      </w:r>
      <w:proofErr w:type="spellEnd"/>
      <w:r w:rsidRPr="00EB2348">
        <w:t xml:space="preserve"> </w:t>
      </w:r>
      <w:proofErr w:type="spellStart"/>
      <w:r w:rsidRPr="00EB2348">
        <w:t>Mundus</w:t>
      </w:r>
      <w:proofErr w:type="spellEnd"/>
      <w:r w:rsidRPr="00EB2348">
        <w:t xml:space="preserve"> burslusu olarak yapılan veya 2014-2020 Erasmus+ döneminde yapılan öğrenci hareketliliği süresi ile yeni Erasmus+ döneminde (2021-2027) yapılan öğrenci hareketliliği süreleri, toplamda 12 ayı geçemez.</w:t>
      </w:r>
      <w:r w:rsidR="00C408D7" w:rsidRPr="00EB2348">
        <w:rPr>
          <w:rStyle w:val="DipnotBavurusu"/>
        </w:rPr>
        <w:footnoteReference w:id="2"/>
      </w:r>
      <w:r w:rsidRPr="00EB2348">
        <w:t xml:space="preserve"> Hibe verilmese dahi aynı öğrenim kademesi içerisinde yapılan öğrenci hareketliliği faaliyetlerinin toplam süresinin 12 ayı geçmeyecek şekilde planlanması gerekir.</w:t>
      </w:r>
    </w:p>
    <w:p w14:paraId="3A2B4E3C" w14:textId="77777777" w:rsidR="00101056" w:rsidRPr="00EB2348" w:rsidRDefault="00101056" w:rsidP="00781AFA">
      <w:pPr>
        <w:spacing w:line="240" w:lineRule="auto"/>
      </w:pPr>
    </w:p>
    <w:p w14:paraId="2A651D9A" w14:textId="69E951B7" w:rsidR="00101056" w:rsidRPr="00EB2348" w:rsidRDefault="00101056" w:rsidP="00781AFA">
      <w:pPr>
        <w:spacing w:line="240" w:lineRule="auto"/>
      </w:pPr>
      <w:r w:rsidRPr="00EB2348">
        <w:t>Öğrenci mevcut öğrenim kademesindeki eğitimini tamamlayıp yeni bir öğrenim kademesine geçtiğinde (örneğin lisans eğitimi tamamlanıp yüksek lisans eğitimine başlandığında), yeni öğre</w:t>
      </w:r>
      <w:r w:rsidR="002B7229" w:rsidRPr="00EB2348">
        <w:t>t</w:t>
      </w:r>
      <w:r w:rsidRPr="00EB2348">
        <w:t>im kademesinde tekrar en fazla 12 aya kadar fiziki hareketlilik gerçekleştirmesi mümkün olur.</w:t>
      </w:r>
    </w:p>
    <w:p w14:paraId="042D7391" w14:textId="77777777" w:rsidR="00101056" w:rsidRPr="00EB2348" w:rsidRDefault="00101056" w:rsidP="00781AFA">
      <w:pPr>
        <w:spacing w:line="240" w:lineRule="auto"/>
      </w:pPr>
    </w:p>
    <w:p w14:paraId="5EB73440" w14:textId="77777777" w:rsidR="00101056" w:rsidRPr="00EB2348" w:rsidRDefault="00101056" w:rsidP="00781AFA">
      <w:pPr>
        <w:spacing w:line="240" w:lineRule="auto"/>
      </w:pPr>
      <w:r w:rsidRPr="00EB2348">
        <w:t>Böylelikle her bir öğrenim kademesinde en fazla 12 aya kadar olmak üzere, aynı kişinin en fazla 36 aya kadar fiziki hareketlilik gerçekleştirmesi mümkündür.</w:t>
      </w:r>
    </w:p>
    <w:p w14:paraId="355C6C65" w14:textId="77777777" w:rsidR="00101056" w:rsidRPr="00EB2348" w:rsidRDefault="00101056" w:rsidP="00781AFA">
      <w:pPr>
        <w:spacing w:line="240" w:lineRule="auto"/>
      </w:pPr>
    </w:p>
    <w:p w14:paraId="35B71CCF" w14:textId="77777777" w:rsidR="00101056" w:rsidRPr="00EB2348" w:rsidRDefault="00101056" w:rsidP="00781AFA">
      <w:pPr>
        <w:spacing w:line="240" w:lineRule="auto"/>
      </w:pPr>
      <w:r w:rsidRPr="00EB2348">
        <w:t xml:space="preserve">Öğrenim hareketliliği faaliyetlerinin, mesleki deneyim elde edilecek staj faaliyeti içerecek şekilde (eşzamanlı veya takiben) gerçekleştirilmesi mümkündür. Stajı da içeren bu faaliyet asgari 2 ay sürmeli ve öğrenim hareketliliği üzerinden </w:t>
      </w:r>
      <w:proofErr w:type="spellStart"/>
      <w:r w:rsidRPr="00EB2348">
        <w:t>hibelendirilmelidir</w:t>
      </w:r>
      <w:proofErr w:type="spellEnd"/>
      <w:r w:rsidRPr="00EB2348">
        <w:t>.</w:t>
      </w:r>
    </w:p>
    <w:p w14:paraId="4CD8FAEE" w14:textId="77777777" w:rsidR="00101056" w:rsidRPr="00EB2348" w:rsidRDefault="00101056" w:rsidP="00781AFA">
      <w:pPr>
        <w:spacing w:line="240" w:lineRule="auto"/>
      </w:pPr>
    </w:p>
    <w:p w14:paraId="3B1F4C1C" w14:textId="77777777" w:rsidR="00101056" w:rsidRPr="00EB2348" w:rsidRDefault="00101056" w:rsidP="00781AFA">
      <w:pPr>
        <w:spacing w:line="240" w:lineRule="auto"/>
      </w:pPr>
      <w:r w:rsidRPr="00EB2348">
        <w:t>İki kademenin birleşik olduğu programlar (bütünleşik doktora gibi) ile iki kademenin tek bir kademe içerisinde tamamlandığı (tıp eğitimi gibi) yükseköğretim programlarında toplam faaliyet süresi en fazla 24 aydır.</w:t>
      </w:r>
    </w:p>
    <w:p w14:paraId="3AB7AB3C" w14:textId="77777777" w:rsidR="00101056" w:rsidRPr="00EB2348" w:rsidRDefault="00101056" w:rsidP="00781AFA">
      <w:pPr>
        <w:spacing w:line="240" w:lineRule="auto"/>
      </w:pPr>
    </w:p>
    <w:p w14:paraId="0F0D035F" w14:textId="77777777" w:rsidR="00276837" w:rsidRPr="00EB2348" w:rsidRDefault="00101056" w:rsidP="00781AFA">
      <w:pPr>
        <w:spacing w:line="240" w:lineRule="auto"/>
        <w:rPr>
          <w:b/>
          <w:bCs/>
        </w:rPr>
      </w:pPr>
      <w:r w:rsidRPr="00EB2348">
        <w:rPr>
          <w:b/>
          <w:bCs/>
        </w:rPr>
        <w:t>Seçim Şartları</w:t>
      </w:r>
    </w:p>
    <w:p w14:paraId="1E6DB7DE" w14:textId="77777777" w:rsidR="00276837" w:rsidRPr="00EB2348" w:rsidRDefault="00276837" w:rsidP="00781AFA">
      <w:pPr>
        <w:spacing w:line="240" w:lineRule="auto"/>
        <w:rPr>
          <w:b/>
          <w:bCs/>
        </w:rPr>
      </w:pPr>
    </w:p>
    <w:p w14:paraId="3330E734" w14:textId="01471142" w:rsidR="00101056" w:rsidRPr="00EB2348" w:rsidRDefault="00101056" w:rsidP="00781AFA">
      <w:pPr>
        <w:spacing w:line="240" w:lineRule="auto"/>
        <w:rPr>
          <w:b/>
          <w:bCs/>
        </w:rPr>
      </w:pPr>
      <w:r w:rsidRPr="00EB2348">
        <w:rPr>
          <w:b/>
          <w:bCs/>
        </w:rPr>
        <w:t>Asgari Şartlar:</w:t>
      </w:r>
    </w:p>
    <w:p w14:paraId="3DF1A05B" w14:textId="72337D8A" w:rsidR="00101056" w:rsidRPr="00EB2348" w:rsidRDefault="00101056" w:rsidP="00781AFA">
      <w:pPr>
        <w:spacing w:line="240" w:lineRule="auto"/>
      </w:pPr>
      <w:r w:rsidRPr="00EB2348">
        <w:t>Faaliyete katılabilmek için öğrencilerin öncelikle aşağıdaki asgari şartları sağlamaları gerekmektedir:</w:t>
      </w:r>
    </w:p>
    <w:p w14:paraId="79A1A43D" w14:textId="17BBFED6" w:rsidR="00101056" w:rsidRPr="00EB2348" w:rsidRDefault="00101056" w:rsidP="00675328">
      <w:pPr>
        <w:tabs>
          <w:tab w:val="left" w:pos="567"/>
          <w:tab w:val="left" w:pos="1134"/>
        </w:tabs>
        <w:spacing w:line="240" w:lineRule="auto"/>
        <w:ind w:left="567"/>
      </w:pPr>
      <w:r w:rsidRPr="00EB2348">
        <w:t>1.</w:t>
      </w:r>
      <w:r w:rsidRPr="00EB2348">
        <w:tab/>
        <w:t>Öğrencinin Çankırı Karatekin Üniversitesi bünyesinde örgün eğitim kademelerinin herhangi birinde (birinci, ikinci veya üçüncü kademe)</w:t>
      </w:r>
      <w:r w:rsidR="00E770BD" w:rsidRPr="00EB2348">
        <w:rPr>
          <w:rStyle w:val="DipnotBavurusu"/>
        </w:rPr>
        <w:footnoteReference w:id="3"/>
      </w:r>
      <w:r w:rsidRPr="00EB2348">
        <w:t xml:space="preserve"> bir yükseköğretim programına kayıtlı, tam zamanlı öğrenci</w:t>
      </w:r>
      <w:r w:rsidR="00E770BD" w:rsidRPr="00EB2348">
        <w:rPr>
          <w:rStyle w:val="DipnotBavurusu"/>
        </w:rPr>
        <w:footnoteReference w:id="4"/>
      </w:r>
      <w:r w:rsidRPr="00EB2348">
        <w:t xml:space="preserve"> olması,</w:t>
      </w:r>
    </w:p>
    <w:p w14:paraId="4926A88D" w14:textId="3D634FF2" w:rsidR="00101056" w:rsidRPr="00EB2348" w:rsidRDefault="00101056" w:rsidP="00675328">
      <w:pPr>
        <w:tabs>
          <w:tab w:val="left" w:pos="567"/>
          <w:tab w:val="left" w:pos="1134"/>
        </w:tabs>
        <w:spacing w:line="240" w:lineRule="auto"/>
        <w:ind w:left="567"/>
      </w:pPr>
      <w:r w:rsidRPr="00EB2348">
        <w:t>2.</w:t>
      </w:r>
      <w:r w:rsidRPr="00EB2348">
        <w:tab/>
        <w:t>a) Ön lisans ve lisans öğrencilerinin kümülatif akademik not ortalamasının en az</w:t>
      </w:r>
    </w:p>
    <w:p w14:paraId="55B1AFF6" w14:textId="7C88770A" w:rsidR="00101056" w:rsidRPr="00EB2348" w:rsidRDefault="00101056" w:rsidP="0013211D">
      <w:pPr>
        <w:tabs>
          <w:tab w:val="left" w:pos="567"/>
          <w:tab w:val="left" w:pos="1134"/>
        </w:tabs>
        <w:spacing w:line="240" w:lineRule="auto"/>
        <w:ind w:left="567"/>
      </w:pPr>
      <w:r w:rsidRPr="00EB2348">
        <w:t>2.20/4.00 olması</w:t>
      </w:r>
      <w:r w:rsidR="00E770BD" w:rsidRPr="00EB2348">
        <w:rPr>
          <w:rStyle w:val="DipnotBavurusu"/>
        </w:rPr>
        <w:footnoteReference w:id="5"/>
      </w:r>
      <w:r w:rsidRPr="00EB2348">
        <w:t>,</w:t>
      </w:r>
    </w:p>
    <w:p w14:paraId="5A7D65E9" w14:textId="77777777" w:rsidR="009A766F" w:rsidRDefault="009A766F" w:rsidP="00675328">
      <w:pPr>
        <w:tabs>
          <w:tab w:val="left" w:pos="567"/>
          <w:tab w:val="left" w:pos="1134"/>
        </w:tabs>
        <w:spacing w:line="240" w:lineRule="auto"/>
        <w:ind w:left="567"/>
        <w:rPr>
          <w:b/>
          <w:bCs/>
        </w:rPr>
      </w:pPr>
    </w:p>
    <w:p w14:paraId="1CB862C9" w14:textId="77777777" w:rsidR="00101056" w:rsidRPr="00EB2348" w:rsidRDefault="00101056" w:rsidP="00675328">
      <w:pPr>
        <w:tabs>
          <w:tab w:val="left" w:pos="567"/>
          <w:tab w:val="left" w:pos="1134"/>
        </w:tabs>
        <w:spacing w:line="240" w:lineRule="auto"/>
        <w:ind w:left="567"/>
      </w:pPr>
      <w:r w:rsidRPr="00EB2348">
        <w:rPr>
          <w:b/>
          <w:bCs/>
        </w:rPr>
        <w:lastRenderedPageBreak/>
        <w:t>NOT</w:t>
      </w:r>
      <w:r w:rsidRPr="00EB2348">
        <w:t xml:space="preserve">: 1.sınıf </w:t>
      </w:r>
      <w:proofErr w:type="spellStart"/>
      <w:r w:rsidRPr="00EB2348">
        <w:t>önlisans</w:t>
      </w:r>
      <w:proofErr w:type="spellEnd"/>
      <w:r w:rsidRPr="00EB2348">
        <w:t xml:space="preserve"> ve lisans öğrencilerinin başvuru yapabilmesi için 30 </w:t>
      </w:r>
      <w:proofErr w:type="spellStart"/>
      <w:r w:rsidRPr="00EB2348">
        <w:t>AKTS’lik</w:t>
      </w:r>
      <w:proofErr w:type="spellEnd"/>
      <w:r w:rsidRPr="00EB2348">
        <w:t xml:space="preserve"> ders almış olması gerekmektedir.</w:t>
      </w:r>
    </w:p>
    <w:p w14:paraId="22129DA0" w14:textId="65EA63EC" w:rsidR="00101056" w:rsidRPr="00EB2348" w:rsidRDefault="00675328" w:rsidP="0013211D">
      <w:pPr>
        <w:tabs>
          <w:tab w:val="left" w:pos="567"/>
          <w:tab w:val="left" w:pos="1134"/>
        </w:tabs>
        <w:spacing w:line="240" w:lineRule="auto"/>
        <w:ind w:left="567"/>
      </w:pPr>
      <w:r w:rsidRPr="00EB2348">
        <w:tab/>
      </w:r>
      <w:r w:rsidR="00101056" w:rsidRPr="00EB2348">
        <w:t>b)</w:t>
      </w:r>
      <w:r w:rsidR="00101056" w:rsidRPr="00EB2348">
        <w:tab/>
        <w:t>Başvuru aşamasında henüz transkripti oluşmamış ön lisanstan geçiş yapan öğrenciler için ön lisans mezuniyet notunun en az 2.20/4.00;</w:t>
      </w:r>
    </w:p>
    <w:p w14:paraId="0FD82800" w14:textId="3B1D9DC3" w:rsidR="00101056" w:rsidRPr="00EB2348" w:rsidRDefault="00675328" w:rsidP="0013211D">
      <w:pPr>
        <w:tabs>
          <w:tab w:val="left" w:pos="567"/>
          <w:tab w:val="left" w:pos="1134"/>
        </w:tabs>
        <w:spacing w:line="240" w:lineRule="auto"/>
        <w:ind w:left="567"/>
      </w:pPr>
      <w:r w:rsidRPr="00EB2348">
        <w:tab/>
      </w:r>
      <w:r w:rsidR="00101056" w:rsidRPr="00EB2348">
        <w:t>c)</w:t>
      </w:r>
      <w:r w:rsidR="00101056" w:rsidRPr="00EB2348">
        <w:tab/>
        <w:t>Yüksek Lisans ve Doktora öğrencilerinin kümülatif akademik not ortalamasının en az 2.50/4.00 olması</w:t>
      </w:r>
      <w:r w:rsidR="00F02997" w:rsidRPr="00EB2348">
        <w:rPr>
          <w:rStyle w:val="DipnotBavurusu"/>
        </w:rPr>
        <w:footnoteReference w:id="6"/>
      </w:r>
      <w:r w:rsidR="00101056" w:rsidRPr="00EB2348">
        <w:t>,</w:t>
      </w:r>
    </w:p>
    <w:p w14:paraId="323C8A16" w14:textId="072EFE50" w:rsidR="00101056" w:rsidRPr="00EB2348" w:rsidRDefault="00101056" w:rsidP="006C0D57">
      <w:pPr>
        <w:tabs>
          <w:tab w:val="left" w:pos="567"/>
          <w:tab w:val="left" w:pos="1134"/>
        </w:tabs>
        <w:spacing w:line="240" w:lineRule="auto"/>
        <w:ind w:left="567"/>
      </w:pPr>
      <w:r w:rsidRPr="00EB2348">
        <w:t>3.</w:t>
      </w:r>
      <w:r w:rsidRPr="00EB2348">
        <w:tab/>
        <w:t>Öğrenim hareketliliği için yeterli sayıda ders veya ders niteliğinde olmayan AKTS kredi yükü olması</w:t>
      </w:r>
      <w:r w:rsidR="00F02997" w:rsidRPr="00EB2348">
        <w:rPr>
          <w:rStyle w:val="DipnotBavurusu"/>
        </w:rPr>
        <w:footnoteReference w:id="7"/>
      </w:r>
      <w:r w:rsidRPr="00EB2348">
        <w:t xml:space="preserve">. Ders yükü bulunmayan, örneğin tez dönemine geçen yüksek lisans ve doktora öğrencileri için bir akademik dönemde 30 </w:t>
      </w:r>
      <w:proofErr w:type="spellStart"/>
      <w:r w:rsidRPr="00EB2348">
        <w:t>AKTS’lik</w:t>
      </w:r>
      <w:proofErr w:type="spellEnd"/>
      <w:r w:rsidR="00A85E38" w:rsidRPr="00EB2348">
        <w:rPr>
          <w:rStyle w:val="DipnotBavurusu"/>
        </w:rPr>
        <w:footnoteReference w:id="8"/>
      </w:r>
      <w:r w:rsidRPr="00EB2348">
        <w:t xml:space="preserve"> ders niteliğinde olmayan iş yükü üzerinden öğrenim anlaşması düzenlenebilir.</w:t>
      </w:r>
    </w:p>
    <w:p w14:paraId="578A2D9B" w14:textId="471B4E15" w:rsidR="00101056" w:rsidRPr="00EB2348" w:rsidRDefault="00101056" w:rsidP="00675328">
      <w:pPr>
        <w:tabs>
          <w:tab w:val="left" w:pos="567"/>
          <w:tab w:val="left" w:pos="1134"/>
        </w:tabs>
        <w:spacing w:line="240" w:lineRule="auto"/>
        <w:ind w:left="567"/>
      </w:pPr>
      <w:r w:rsidRPr="00EB2348">
        <w:t>4.</w:t>
      </w:r>
      <w:r w:rsidRPr="00EB2348">
        <w:tab/>
        <w:t>Mevcut öğrenim kademesi içerisinde, 2014-2020 ve/veya 2021-2027 Erasmus+ dönemlerinde yükseköğretim hareketliliği faaliyetlerinden</w:t>
      </w:r>
      <w:r w:rsidR="00A85E38" w:rsidRPr="00EB2348">
        <w:rPr>
          <w:rStyle w:val="DipnotBavurusu"/>
        </w:rPr>
        <w:footnoteReference w:id="9"/>
      </w:r>
      <w:r w:rsidRPr="00EB2348">
        <w:t xml:space="preserve"> yararlanmışsa, yeni faaliyetle beraber toplam sürenin 12 ayı geçmemesi.</w:t>
      </w:r>
    </w:p>
    <w:p w14:paraId="6B047550" w14:textId="77777777" w:rsidR="00101056" w:rsidRPr="00EB2348" w:rsidRDefault="00101056" w:rsidP="00675328">
      <w:pPr>
        <w:tabs>
          <w:tab w:val="left" w:pos="1134"/>
        </w:tabs>
        <w:spacing w:line="240" w:lineRule="auto"/>
        <w:ind w:left="567"/>
      </w:pPr>
    </w:p>
    <w:p w14:paraId="25156E62" w14:textId="77777777" w:rsidR="00101056" w:rsidRPr="00EB2348" w:rsidRDefault="00101056" w:rsidP="00675328">
      <w:pPr>
        <w:tabs>
          <w:tab w:val="left" w:pos="1134"/>
        </w:tabs>
        <w:spacing w:line="240" w:lineRule="auto"/>
        <w:ind w:left="567"/>
      </w:pPr>
      <w:r w:rsidRPr="00EB2348">
        <w:rPr>
          <w:b/>
          <w:bCs/>
        </w:rPr>
        <w:t>NOT</w:t>
      </w:r>
      <w:r w:rsidRPr="00EB2348">
        <w:t>: Aynı öğrenim kademesi içerisinde daha önce Erasmus+ (2014-2020 veya 2021- 2027) kapsamında yükseköğrenim öğrenci veya staj hareketliliğinden yararlanmış öğrencilerin Erasmus seçim puanı hesaplanırken, daha önce yararlanılan her bir faaliyet için (öğrenim-staj ayrımı yapılmaksızın) 10’ar puan eksiltme (-10 puan) uygulanacaktır. Öğrencinin disiplin cezası alması veya alttan dersi olması gibi unsurlar Erasmus+ programından faydalanmasına engel değildir.</w:t>
      </w:r>
    </w:p>
    <w:p w14:paraId="423863DE" w14:textId="77777777" w:rsidR="00101056" w:rsidRPr="00EB2348" w:rsidRDefault="00101056" w:rsidP="00781AFA">
      <w:pPr>
        <w:spacing w:line="240" w:lineRule="auto"/>
      </w:pPr>
    </w:p>
    <w:p w14:paraId="27FAA64E" w14:textId="55CAD540" w:rsidR="009A766F" w:rsidRPr="00EB2348" w:rsidRDefault="00101056" w:rsidP="00781AFA">
      <w:pPr>
        <w:spacing w:line="240" w:lineRule="auto"/>
      </w:pPr>
      <w:r w:rsidRPr="00EB2348">
        <w:t>Hareketlilik başvurularını değerlendirmede kullanılacak değerlendirme ölçütleri ve ağırlıklı puanlar aşağıda yer almaktadır:</w:t>
      </w:r>
    </w:p>
    <w:p w14:paraId="0FB17F3A" w14:textId="77777777" w:rsidR="00101056" w:rsidRPr="00EB2348" w:rsidRDefault="00101056" w:rsidP="00781AFA">
      <w:pPr>
        <w:spacing w:line="240" w:lineRule="auto"/>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1"/>
        <w:gridCol w:w="4092"/>
      </w:tblGrid>
      <w:tr w:rsidR="00EB2348" w:rsidRPr="00EB2348" w14:paraId="25504FF6" w14:textId="77777777" w:rsidTr="00F65802">
        <w:trPr>
          <w:trHeight w:val="316"/>
          <w:jc w:val="center"/>
        </w:trPr>
        <w:tc>
          <w:tcPr>
            <w:tcW w:w="4251" w:type="dxa"/>
          </w:tcPr>
          <w:p w14:paraId="07F6D41E" w14:textId="36ED67AC" w:rsidR="00EB2348" w:rsidRPr="00EB2348" w:rsidRDefault="00EB2348" w:rsidP="00EB2348">
            <w:pPr>
              <w:pStyle w:val="TableParagraph"/>
              <w:spacing w:line="240" w:lineRule="auto"/>
              <w:ind w:left="0"/>
              <w:rPr>
                <w:rFonts w:ascii="Times New Roman" w:hAnsi="Times New Roman"/>
                <w:b/>
                <w:bCs/>
                <w:sz w:val="24"/>
                <w:szCs w:val="24"/>
                <w:lang w:val="tr-TR"/>
              </w:rPr>
            </w:pPr>
            <w:r w:rsidRPr="00EB2348">
              <w:rPr>
                <w:rFonts w:ascii="Times New Roman" w:hAnsi="Times New Roman"/>
                <w:b/>
                <w:bCs/>
                <w:sz w:val="24"/>
                <w:szCs w:val="24"/>
                <w:lang w:val="tr-TR"/>
              </w:rPr>
              <w:t>ÖLÇÜT</w:t>
            </w:r>
          </w:p>
        </w:tc>
        <w:tc>
          <w:tcPr>
            <w:tcW w:w="4092" w:type="dxa"/>
          </w:tcPr>
          <w:p w14:paraId="233437E0" w14:textId="16E0F60E" w:rsidR="00EB2348" w:rsidRPr="00EB2348" w:rsidRDefault="00EB2348" w:rsidP="00EB2348">
            <w:pPr>
              <w:pStyle w:val="TableParagraph"/>
              <w:spacing w:line="240" w:lineRule="auto"/>
              <w:ind w:left="0"/>
              <w:rPr>
                <w:rFonts w:ascii="Times New Roman" w:hAnsi="Times New Roman"/>
                <w:b/>
                <w:sz w:val="24"/>
                <w:szCs w:val="24"/>
                <w:lang w:val="tr-TR"/>
              </w:rPr>
            </w:pPr>
            <w:r w:rsidRPr="00EB2348">
              <w:rPr>
                <w:rFonts w:ascii="Times New Roman" w:hAnsi="Times New Roman"/>
                <w:b/>
                <w:sz w:val="24"/>
                <w:szCs w:val="24"/>
                <w:lang w:val="tr-TR"/>
              </w:rPr>
              <w:t>AĞIRLIKLI</w:t>
            </w:r>
            <w:r w:rsidRPr="00EB2348">
              <w:rPr>
                <w:rFonts w:ascii="Times New Roman" w:hAnsi="Times New Roman"/>
                <w:b/>
                <w:spacing w:val="-3"/>
                <w:sz w:val="24"/>
                <w:szCs w:val="24"/>
                <w:lang w:val="tr-TR"/>
              </w:rPr>
              <w:t xml:space="preserve"> </w:t>
            </w:r>
            <w:r w:rsidRPr="00EB2348">
              <w:rPr>
                <w:rFonts w:ascii="Times New Roman" w:hAnsi="Times New Roman"/>
                <w:b/>
                <w:spacing w:val="-4"/>
                <w:sz w:val="24"/>
                <w:szCs w:val="24"/>
                <w:lang w:val="tr-TR"/>
              </w:rPr>
              <w:t>PUAN</w:t>
            </w:r>
          </w:p>
        </w:tc>
      </w:tr>
      <w:tr w:rsidR="00EB2348" w:rsidRPr="00EB2348" w14:paraId="60662673" w14:textId="77777777" w:rsidTr="00F65802">
        <w:trPr>
          <w:trHeight w:val="316"/>
          <w:jc w:val="center"/>
        </w:trPr>
        <w:tc>
          <w:tcPr>
            <w:tcW w:w="4251" w:type="dxa"/>
          </w:tcPr>
          <w:p w14:paraId="15186411" w14:textId="6E69EDD4"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Akademik Başarı Düzeyi</w:t>
            </w:r>
          </w:p>
        </w:tc>
        <w:tc>
          <w:tcPr>
            <w:tcW w:w="4092" w:type="dxa"/>
          </w:tcPr>
          <w:p w14:paraId="63C38F87" w14:textId="77777777"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%50</w:t>
            </w:r>
            <w:r w:rsidRPr="00EB2348">
              <w:rPr>
                <w:rFonts w:ascii="Times New Roman" w:hAnsi="Times New Roman"/>
                <w:spacing w:val="-2"/>
                <w:sz w:val="24"/>
                <w:szCs w:val="24"/>
                <w:lang w:val="tr-TR"/>
              </w:rPr>
              <w:t xml:space="preserve"> </w:t>
            </w:r>
            <w:r w:rsidRPr="00EB2348">
              <w:rPr>
                <w:rFonts w:ascii="Times New Roman" w:hAnsi="Times New Roman"/>
                <w:sz w:val="24"/>
                <w:szCs w:val="24"/>
                <w:lang w:val="tr-TR"/>
              </w:rPr>
              <w:t>(toplam</w:t>
            </w:r>
            <w:r w:rsidRPr="00EB2348">
              <w:rPr>
                <w:rFonts w:ascii="Times New Roman" w:hAnsi="Times New Roman"/>
                <w:spacing w:val="-2"/>
                <w:sz w:val="24"/>
                <w:szCs w:val="24"/>
                <w:lang w:val="tr-TR"/>
              </w:rPr>
              <w:t xml:space="preserve"> </w:t>
            </w:r>
            <w:r w:rsidRPr="00EB2348">
              <w:rPr>
                <w:rFonts w:ascii="Times New Roman" w:hAnsi="Times New Roman"/>
                <w:sz w:val="24"/>
                <w:szCs w:val="24"/>
                <w:lang w:val="tr-TR"/>
              </w:rPr>
              <w:t>100</w:t>
            </w:r>
            <w:r w:rsidRPr="00EB2348">
              <w:rPr>
                <w:rFonts w:ascii="Times New Roman" w:hAnsi="Times New Roman"/>
                <w:spacing w:val="-1"/>
                <w:sz w:val="24"/>
                <w:szCs w:val="24"/>
                <w:lang w:val="tr-TR"/>
              </w:rPr>
              <w:t xml:space="preserve"> </w:t>
            </w:r>
            <w:r w:rsidRPr="00EB2348">
              <w:rPr>
                <w:rFonts w:ascii="Times New Roman" w:hAnsi="Times New Roman"/>
                <w:sz w:val="24"/>
                <w:szCs w:val="24"/>
                <w:lang w:val="tr-TR"/>
              </w:rPr>
              <w:t>puan</w:t>
            </w:r>
            <w:r w:rsidRPr="00EB2348">
              <w:rPr>
                <w:rFonts w:ascii="Times New Roman" w:hAnsi="Times New Roman"/>
                <w:spacing w:val="-1"/>
                <w:sz w:val="24"/>
                <w:szCs w:val="24"/>
                <w:lang w:val="tr-TR"/>
              </w:rPr>
              <w:t xml:space="preserve"> </w:t>
            </w:r>
            <w:r w:rsidRPr="00EB2348">
              <w:rPr>
                <w:rFonts w:ascii="Times New Roman" w:hAnsi="Times New Roman"/>
                <w:spacing w:val="-2"/>
                <w:sz w:val="24"/>
                <w:szCs w:val="24"/>
                <w:lang w:val="tr-TR"/>
              </w:rPr>
              <w:t>üzerinden)</w:t>
            </w:r>
          </w:p>
        </w:tc>
      </w:tr>
      <w:tr w:rsidR="00EB2348" w:rsidRPr="00EB2348" w14:paraId="4739C5BE" w14:textId="77777777" w:rsidTr="00F65802">
        <w:trPr>
          <w:trHeight w:val="318"/>
          <w:jc w:val="center"/>
        </w:trPr>
        <w:tc>
          <w:tcPr>
            <w:tcW w:w="4251" w:type="dxa"/>
          </w:tcPr>
          <w:p w14:paraId="49DE0602" w14:textId="541D45BC"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Dil Seviyesi</w:t>
            </w:r>
          </w:p>
        </w:tc>
        <w:tc>
          <w:tcPr>
            <w:tcW w:w="4092" w:type="dxa"/>
          </w:tcPr>
          <w:p w14:paraId="65995AB5" w14:textId="77777777"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%50</w:t>
            </w:r>
            <w:r w:rsidRPr="00EB2348">
              <w:rPr>
                <w:rFonts w:ascii="Times New Roman" w:hAnsi="Times New Roman"/>
                <w:spacing w:val="-2"/>
                <w:sz w:val="24"/>
                <w:szCs w:val="24"/>
                <w:lang w:val="tr-TR"/>
              </w:rPr>
              <w:t xml:space="preserve"> </w:t>
            </w:r>
            <w:r w:rsidRPr="00EB2348">
              <w:rPr>
                <w:rFonts w:ascii="Times New Roman" w:hAnsi="Times New Roman"/>
                <w:sz w:val="24"/>
                <w:szCs w:val="24"/>
                <w:lang w:val="tr-TR"/>
              </w:rPr>
              <w:t>(toplam</w:t>
            </w:r>
            <w:r w:rsidRPr="00EB2348">
              <w:rPr>
                <w:rFonts w:ascii="Times New Roman" w:hAnsi="Times New Roman"/>
                <w:spacing w:val="-2"/>
                <w:sz w:val="24"/>
                <w:szCs w:val="24"/>
                <w:lang w:val="tr-TR"/>
              </w:rPr>
              <w:t xml:space="preserve"> </w:t>
            </w:r>
            <w:r w:rsidRPr="00EB2348">
              <w:rPr>
                <w:rFonts w:ascii="Times New Roman" w:hAnsi="Times New Roman"/>
                <w:sz w:val="24"/>
                <w:szCs w:val="24"/>
                <w:lang w:val="tr-TR"/>
              </w:rPr>
              <w:t>100</w:t>
            </w:r>
            <w:r w:rsidRPr="00EB2348">
              <w:rPr>
                <w:rFonts w:ascii="Times New Roman" w:hAnsi="Times New Roman"/>
                <w:spacing w:val="-1"/>
                <w:sz w:val="24"/>
                <w:szCs w:val="24"/>
                <w:lang w:val="tr-TR"/>
              </w:rPr>
              <w:t xml:space="preserve"> </w:t>
            </w:r>
            <w:r w:rsidRPr="00EB2348">
              <w:rPr>
                <w:rFonts w:ascii="Times New Roman" w:hAnsi="Times New Roman"/>
                <w:sz w:val="24"/>
                <w:szCs w:val="24"/>
                <w:lang w:val="tr-TR"/>
              </w:rPr>
              <w:t>puan</w:t>
            </w:r>
            <w:r w:rsidRPr="00EB2348">
              <w:rPr>
                <w:rFonts w:ascii="Times New Roman" w:hAnsi="Times New Roman"/>
                <w:spacing w:val="-1"/>
                <w:sz w:val="24"/>
                <w:szCs w:val="24"/>
                <w:lang w:val="tr-TR"/>
              </w:rPr>
              <w:t xml:space="preserve"> </w:t>
            </w:r>
            <w:r w:rsidRPr="00EB2348">
              <w:rPr>
                <w:rFonts w:ascii="Times New Roman" w:hAnsi="Times New Roman"/>
                <w:spacing w:val="-2"/>
                <w:sz w:val="24"/>
                <w:szCs w:val="24"/>
                <w:lang w:val="tr-TR"/>
              </w:rPr>
              <w:t>üzerinden)</w:t>
            </w:r>
          </w:p>
        </w:tc>
      </w:tr>
      <w:tr w:rsidR="00EB2348" w:rsidRPr="00EB2348" w14:paraId="55ADAC55" w14:textId="77777777" w:rsidTr="00F65802">
        <w:trPr>
          <w:trHeight w:val="316"/>
          <w:jc w:val="center"/>
        </w:trPr>
        <w:tc>
          <w:tcPr>
            <w:tcW w:w="4251" w:type="dxa"/>
          </w:tcPr>
          <w:p w14:paraId="0E63EAC2" w14:textId="306ABB2A"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Şehit ve Gazi çocuklarına</w:t>
            </w:r>
          </w:p>
        </w:tc>
        <w:tc>
          <w:tcPr>
            <w:tcW w:w="4092" w:type="dxa"/>
          </w:tcPr>
          <w:p w14:paraId="2A31DB10" w14:textId="5F3CF905"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+15</w:t>
            </w:r>
            <w:r w:rsidRPr="00EB2348">
              <w:rPr>
                <w:rFonts w:ascii="Times New Roman" w:hAnsi="Times New Roman"/>
                <w:spacing w:val="-2"/>
                <w:sz w:val="24"/>
                <w:szCs w:val="24"/>
                <w:lang w:val="tr-TR"/>
              </w:rPr>
              <w:t xml:space="preserve"> puan</w:t>
            </w:r>
            <w:r>
              <w:rPr>
                <w:rStyle w:val="DipnotBavurusu"/>
                <w:rFonts w:ascii="Times New Roman" w:hAnsi="Times New Roman"/>
                <w:spacing w:val="-2"/>
                <w:sz w:val="24"/>
                <w:szCs w:val="24"/>
                <w:lang w:val="tr-TR"/>
              </w:rPr>
              <w:footnoteReference w:id="10"/>
            </w:r>
          </w:p>
        </w:tc>
      </w:tr>
      <w:tr w:rsidR="00EB2348" w:rsidRPr="00EB2348" w14:paraId="75FDFE0A" w14:textId="77777777" w:rsidTr="00F65802">
        <w:trPr>
          <w:trHeight w:val="635"/>
          <w:jc w:val="center"/>
        </w:trPr>
        <w:tc>
          <w:tcPr>
            <w:tcW w:w="4251" w:type="dxa"/>
          </w:tcPr>
          <w:p w14:paraId="147CA713" w14:textId="1DE8E58D" w:rsidR="00EB2348" w:rsidRPr="00EB2348" w:rsidRDefault="00EB2348" w:rsidP="00EB2348">
            <w:pPr>
              <w:pStyle w:val="TableParagraph"/>
              <w:tabs>
                <w:tab w:val="left" w:pos="1334"/>
                <w:tab w:val="left" w:pos="2970"/>
              </w:tabs>
              <w:spacing w:line="240" w:lineRule="auto"/>
              <w:ind w:left="0"/>
              <w:rPr>
                <w:rFonts w:ascii="Times New Roman" w:hAnsi="Times New Roman"/>
                <w:sz w:val="24"/>
                <w:szCs w:val="24"/>
                <w:lang w:val="tr-TR"/>
              </w:rPr>
            </w:pPr>
            <w:r w:rsidRPr="00EB2348">
              <w:rPr>
                <w:rFonts w:ascii="Times New Roman" w:hAnsi="Times New Roman"/>
                <w:sz w:val="24"/>
                <w:szCs w:val="24"/>
                <w:lang w:val="tr-TR"/>
              </w:rPr>
              <w:t>Engelli öğrencilere (engelliliğin belgelenmesi kaydıyla)</w:t>
            </w:r>
          </w:p>
        </w:tc>
        <w:tc>
          <w:tcPr>
            <w:tcW w:w="4092" w:type="dxa"/>
          </w:tcPr>
          <w:p w14:paraId="0D224000" w14:textId="43D70852"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+10</w:t>
            </w:r>
            <w:r w:rsidRPr="00EB2348">
              <w:rPr>
                <w:rFonts w:ascii="Times New Roman" w:hAnsi="Times New Roman"/>
                <w:spacing w:val="-2"/>
                <w:sz w:val="24"/>
                <w:szCs w:val="24"/>
                <w:lang w:val="tr-TR"/>
              </w:rPr>
              <w:t xml:space="preserve"> puan</w:t>
            </w:r>
            <w:r w:rsidR="00664A7E">
              <w:rPr>
                <w:rStyle w:val="DipnotBavurusu"/>
                <w:rFonts w:ascii="Times New Roman" w:hAnsi="Times New Roman"/>
                <w:spacing w:val="-2"/>
                <w:sz w:val="24"/>
                <w:szCs w:val="24"/>
                <w:lang w:val="tr-TR"/>
              </w:rPr>
              <w:footnoteReference w:id="11"/>
            </w:r>
          </w:p>
        </w:tc>
      </w:tr>
      <w:tr w:rsidR="00EB2348" w:rsidRPr="00EB2348" w14:paraId="52BB3438" w14:textId="77777777" w:rsidTr="00F65802">
        <w:trPr>
          <w:trHeight w:val="1269"/>
          <w:jc w:val="center"/>
        </w:trPr>
        <w:tc>
          <w:tcPr>
            <w:tcW w:w="4251" w:type="dxa"/>
          </w:tcPr>
          <w:p w14:paraId="3DC81C52" w14:textId="47432E41"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lastRenderedPageBreak/>
              <w:t>2828 Sayılı Sosyal Hizmetler Kanunu ile 5395 sayılı Çocuk Koruma Kanunu kapsamında haklarında korunma, bakım veya barınma kararı alınmış öğrencilere</w:t>
            </w:r>
          </w:p>
        </w:tc>
        <w:tc>
          <w:tcPr>
            <w:tcW w:w="4092" w:type="dxa"/>
          </w:tcPr>
          <w:p w14:paraId="40F35972" w14:textId="25D079DB"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+10</w:t>
            </w:r>
            <w:r w:rsidRPr="00EB2348">
              <w:rPr>
                <w:rFonts w:ascii="Times New Roman" w:hAnsi="Times New Roman"/>
                <w:spacing w:val="-2"/>
                <w:sz w:val="24"/>
                <w:szCs w:val="24"/>
                <w:lang w:val="tr-TR"/>
              </w:rPr>
              <w:t xml:space="preserve"> puan</w:t>
            </w:r>
            <w:r w:rsidR="00664A7E">
              <w:rPr>
                <w:rStyle w:val="DipnotBavurusu"/>
                <w:rFonts w:ascii="Times New Roman" w:hAnsi="Times New Roman"/>
                <w:spacing w:val="-2"/>
                <w:sz w:val="24"/>
                <w:szCs w:val="24"/>
                <w:lang w:val="tr-TR"/>
              </w:rPr>
              <w:footnoteReference w:id="12"/>
            </w:r>
          </w:p>
        </w:tc>
      </w:tr>
      <w:tr w:rsidR="00EB2348" w:rsidRPr="00EB2348" w14:paraId="39DC05AC" w14:textId="77777777" w:rsidTr="00F65802">
        <w:trPr>
          <w:trHeight w:val="635"/>
          <w:jc w:val="center"/>
        </w:trPr>
        <w:tc>
          <w:tcPr>
            <w:tcW w:w="4251" w:type="dxa"/>
          </w:tcPr>
          <w:p w14:paraId="0EE39C4F" w14:textId="5156B64B"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Kendileri veya 1. derece yakınları</w:t>
            </w:r>
            <w:r w:rsidR="00C149EE">
              <w:rPr>
                <w:rFonts w:ascii="Times New Roman" w:hAnsi="Times New Roman"/>
                <w:sz w:val="24"/>
                <w:szCs w:val="24"/>
                <w:lang w:val="tr-TR"/>
              </w:rPr>
              <w:t xml:space="preserve"> </w:t>
            </w:r>
            <w:proofErr w:type="spellStart"/>
            <w:r w:rsidR="00C149EE" w:rsidRPr="00EB2348">
              <w:rPr>
                <w:rFonts w:ascii="Times New Roman" w:hAnsi="Times New Roman"/>
                <w:sz w:val="24"/>
                <w:szCs w:val="24"/>
                <w:lang w:val="tr-TR"/>
              </w:rPr>
              <w:t>AFAD’dan</w:t>
            </w:r>
            <w:proofErr w:type="spellEnd"/>
            <w:r w:rsidR="00C149EE" w:rsidRPr="00EB2348">
              <w:rPr>
                <w:rFonts w:ascii="Times New Roman" w:hAnsi="Times New Roman"/>
                <w:sz w:val="24"/>
                <w:szCs w:val="24"/>
                <w:lang w:val="tr-TR"/>
              </w:rPr>
              <w:t xml:space="preserve"> afetzede yardımı alanlar</w:t>
            </w:r>
            <w:r w:rsidR="00C149EE">
              <w:rPr>
                <w:rStyle w:val="DipnotBavurusu"/>
                <w:rFonts w:ascii="Times New Roman" w:hAnsi="Times New Roman"/>
                <w:sz w:val="24"/>
                <w:szCs w:val="24"/>
                <w:lang w:val="tr-TR"/>
              </w:rPr>
              <w:footnoteReference w:id="13"/>
            </w:r>
          </w:p>
        </w:tc>
        <w:tc>
          <w:tcPr>
            <w:tcW w:w="4092" w:type="dxa"/>
          </w:tcPr>
          <w:p w14:paraId="4CF04D8D" w14:textId="77777777" w:rsidR="00EB2348" w:rsidRPr="00EB2348" w:rsidRDefault="00EB2348" w:rsidP="00EB2348">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 xml:space="preserve">+10 </w:t>
            </w:r>
            <w:r w:rsidRPr="00EB2348">
              <w:rPr>
                <w:rFonts w:ascii="Times New Roman" w:hAnsi="Times New Roman"/>
                <w:spacing w:val="-4"/>
                <w:sz w:val="24"/>
                <w:szCs w:val="24"/>
                <w:lang w:val="tr-TR"/>
              </w:rPr>
              <w:t>puan</w:t>
            </w:r>
          </w:p>
        </w:tc>
      </w:tr>
      <w:tr w:rsidR="002D0053" w:rsidRPr="00EB2348" w14:paraId="7BBEB379" w14:textId="77777777" w:rsidTr="00F65802">
        <w:trPr>
          <w:trHeight w:val="633"/>
          <w:jc w:val="center"/>
        </w:trPr>
        <w:tc>
          <w:tcPr>
            <w:tcW w:w="4251" w:type="dxa"/>
          </w:tcPr>
          <w:p w14:paraId="494A31BE" w14:textId="2E7CA120"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 xml:space="preserve">Aynı proje türü kapsamında daha önce yararlanma (hibeli veya </w:t>
            </w:r>
            <w:proofErr w:type="spellStart"/>
            <w:r w:rsidRPr="00EB2348">
              <w:rPr>
                <w:rFonts w:ascii="Times New Roman" w:hAnsi="Times New Roman"/>
                <w:sz w:val="24"/>
                <w:szCs w:val="24"/>
                <w:lang w:val="tr-TR"/>
              </w:rPr>
              <w:t>hibesiz</w:t>
            </w:r>
            <w:proofErr w:type="spellEnd"/>
            <w:r w:rsidRPr="00EB2348">
              <w:rPr>
                <w:rFonts w:ascii="Times New Roman" w:hAnsi="Times New Roman"/>
                <w:sz w:val="24"/>
                <w:szCs w:val="24"/>
                <w:lang w:val="tr-TR"/>
              </w:rPr>
              <w:t>)</w:t>
            </w:r>
          </w:p>
        </w:tc>
        <w:tc>
          <w:tcPr>
            <w:tcW w:w="4092" w:type="dxa"/>
          </w:tcPr>
          <w:p w14:paraId="3E631F90" w14:textId="77777777"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-10</w:t>
            </w:r>
            <w:r w:rsidRPr="00EB2348">
              <w:rPr>
                <w:rFonts w:ascii="Times New Roman" w:hAnsi="Times New Roman"/>
                <w:spacing w:val="-1"/>
                <w:sz w:val="24"/>
                <w:szCs w:val="24"/>
                <w:lang w:val="tr-TR"/>
              </w:rPr>
              <w:t xml:space="preserve"> </w:t>
            </w:r>
            <w:r w:rsidRPr="00EB2348">
              <w:rPr>
                <w:rFonts w:ascii="Times New Roman" w:hAnsi="Times New Roman"/>
                <w:spacing w:val="-4"/>
                <w:sz w:val="24"/>
                <w:szCs w:val="24"/>
                <w:lang w:val="tr-TR"/>
              </w:rPr>
              <w:t>puan</w:t>
            </w:r>
          </w:p>
        </w:tc>
      </w:tr>
      <w:tr w:rsidR="002D0053" w:rsidRPr="00EB2348" w14:paraId="7C6A1EDD" w14:textId="77777777" w:rsidTr="00F65802">
        <w:trPr>
          <w:trHeight w:val="635"/>
          <w:jc w:val="center"/>
        </w:trPr>
        <w:tc>
          <w:tcPr>
            <w:tcW w:w="4251" w:type="dxa"/>
          </w:tcPr>
          <w:p w14:paraId="10F7422F" w14:textId="7E3E0BE8"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Vatandaşı olunan ülkede hareketliliğe katılma</w:t>
            </w:r>
          </w:p>
        </w:tc>
        <w:tc>
          <w:tcPr>
            <w:tcW w:w="4092" w:type="dxa"/>
          </w:tcPr>
          <w:p w14:paraId="78B2BF84" w14:textId="77777777"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-10</w:t>
            </w:r>
            <w:r w:rsidRPr="00EB2348">
              <w:rPr>
                <w:rFonts w:ascii="Times New Roman" w:hAnsi="Times New Roman"/>
                <w:spacing w:val="-1"/>
                <w:sz w:val="24"/>
                <w:szCs w:val="24"/>
                <w:lang w:val="tr-TR"/>
              </w:rPr>
              <w:t xml:space="preserve"> </w:t>
            </w:r>
            <w:r w:rsidRPr="00EB2348">
              <w:rPr>
                <w:rFonts w:ascii="Times New Roman" w:hAnsi="Times New Roman"/>
                <w:spacing w:val="-4"/>
                <w:sz w:val="24"/>
                <w:szCs w:val="24"/>
                <w:lang w:val="tr-TR"/>
              </w:rPr>
              <w:t>puan</w:t>
            </w:r>
          </w:p>
        </w:tc>
      </w:tr>
      <w:tr w:rsidR="002D0053" w:rsidRPr="00EB2348" w14:paraId="55E763EE" w14:textId="77777777" w:rsidTr="00F65802">
        <w:trPr>
          <w:trHeight w:val="952"/>
          <w:jc w:val="center"/>
        </w:trPr>
        <w:tc>
          <w:tcPr>
            <w:tcW w:w="4251" w:type="dxa"/>
          </w:tcPr>
          <w:p w14:paraId="3CCC0128" w14:textId="2D5BC7D5" w:rsidR="002D0053" w:rsidRPr="00EB2348" w:rsidRDefault="002D0053" w:rsidP="002D0053">
            <w:pPr>
              <w:pStyle w:val="TableParagraph"/>
              <w:tabs>
                <w:tab w:val="left" w:pos="1187"/>
                <w:tab w:val="left" w:pos="2756"/>
              </w:tabs>
              <w:spacing w:line="240" w:lineRule="auto"/>
              <w:ind w:left="0"/>
              <w:rPr>
                <w:rFonts w:ascii="Times New Roman" w:hAnsi="Times New Roman"/>
                <w:sz w:val="24"/>
                <w:szCs w:val="24"/>
                <w:lang w:val="tr-TR"/>
              </w:rPr>
            </w:pPr>
            <w:r w:rsidRPr="00EB2348">
              <w:rPr>
                <w:rFonts w:ascii="Times New Roman" w:hAnsi="Times New Roman"/>
                <w:sz w:val="24"/>
                <w:szCs w:val="24"/>
                <w:lang w:val="tr-TR"/>
              </w:rPr>
              <w:t>Hareketliliğe seçildiği halde süresinde feragat bildiriminde bulunmaksızın hareketliliğe katılmama</w:t>
            </w:r>
          </w:p>
        </w:tc>
        <w:tc>
          <w:tcPr>
            <w:tcW w:w="4092" w:type="dxa"/>
          </w:tcPr>
          <w:p w14:paraId="79553BE3" w14:textId="77777777"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-10</w:t>
            </w:r>
            <w:r w:rsidRPr="00EB2348">
              <w:rPr>
                <w:rFonts w:ascii="Times New Roman" w:hAnsi="Times New Roman"/>
                <w:spacing w:val="-1"/>
                <w:sz w:val="24"/>
                <w:szCs w:val="24"/>
                <w:lang w:val="tr-TR"/>
              </w:rPr>
              <w:t xml:space="preserve"> </w:t>
            </w:r>
            <w:r w:rsidRPr="00EB2348">
              <w:rPr>
                <w:rFonts w:ascii="Times New Roman" w:hAnsi="Times New Roman"/>
                <w:spacing w:val="-4"/>
                <w:sz w:val="24"/>
                <w:szCs w:val="24"/>
                <w:lang w:val="tr-TR"/>
              </w:rPr>
              <w:t>puan</w:t>
            </w:r>
          </w:p>
        </w:tc>
      </w:tr>
      <w:tr w:rsidR="002D0053" w:rsidRPr="00EB2348" w14:paraId="480F2F04" w14:textId="77777777" w:rsidTr="00F65802">
        <w:trPr>
          <w:trHeight w:val="952"/>
          <w:jc w:val="center"/>
        </w:trPr>
        <w:tc>
          <w:tcPr>
            <w:tcW w:w="4251" w:type="dxa"/>
          </w:tcPr>
          <w:p w14:paraId="56C89FF7" w14:textId="350DF64B" w:rsidR="002D0053" w:rsidRPr="00EB2348" w:rsidRDefault="002D0053" w:rsidP="002D0053">
            <w:pPr>
              <w:pStyle w:val="TableParagraph"/>
              <w:tabs>
                <w:tab w:val="left" w:pos="1360"/>
                <w:tab w:val="left" w:pos="2785"/>
                <w:tab w:val="left" w:pos="3649"/>
              </w:tabs>
              <w:spacing w:line="240" w:lineRule="auto"/>
              <w:ind w:left="0"/>
              <w:rPr>
                <w:rFonts w:ascii="Times New Roman" w:hAnsi="Times New Roman"/>
                <w:sz w:val="24"/>
                <w:szCs w:val="24"/>
                <w:lang w:val="tr-TR"/>
              </w:rPr>
            </w:pPr>
            <w:r w:rsidRPr="00EB2348">
              <w:rPr>
                <w:rFonts w:ascii="Times New Roman" w:hAnsi="Times New Roman"/>
                <w:sz w:val="24"/>
                <w:szCs w:val="24"/>
                <w:lang w:val="tr-TR"/>
              </w:rPr>
              <w:t>İki hareketlilik türüne birden aynı anda başvurma (öğrencinin tercih ettiği hareketlilik türüne azaltma uygulanır)</w:t>
            </w:r>
          </w:p>
        </w:tc>
        <w:tc>
          <w:tcPr>
            <w:tcW w:w="4092" w:type="dxa"/>
          </w:tcPr>
          <w:p w14:paraId="69ADB53F" w14:textId="77777777"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-10</w:t>
            </w:r>
            <w:r w:rsidRPr="00EB2348">
              <w:rPr>
                <w:rFonts w:ascii="Times New Roman" w:hAnsi="Times New Roman"/>
                <w:spacing w:val="-1"/>
                <w:sz w:val="24"/>
                <w:szCs w:val="24"/>
                <w:lang w:val="tr-TR"/>
              </w:rPr>
              <w:t xml:space="preserve"> </w:t>
            </w:r>
            <w:r w:rsidRPr="00EB2348">
              <w:rPr>
                <w:rFonts w:ascii="Times New Roman" w:hAnsi="Times New Roman"/>
                <w:spacing w:val="-4"/>
                <w:sz w:val="24"/>
                <w:szCs w:val="24"/>
                <w:lang w:val="tr-TR"/>
              </w:rPr>
              <w:t>puan</w:t>
            </w:r>
          </w:p>
        </w:tc>
      </w:tr>
      <w:tr w:rsidR="002D0053" w:rsidRPr="00EB2348" w14:paraId="7880F658" w14:textId="77777777" w:rsidTr="00F65802">
        <w:trPr>
          <w:trHeight w:val="1902"/>
          <w:jc w:val="center"/>
        </w:trPr>
        <w:tc>
          <w:tcPr>
            <w:tcW w:w="4251" w:type="dxa"/>
          </w:tcPr>
          <w:p w14:paraId="4A9FE66A" w14:textId="73AE72C2" w:rsidR="002D0053" w:rsidRPr="00EB2348" w:rsidRDefault="002D0053" w:rsidP="002D0053">
            <w:pPr>
              <w:pStyle w:val="TableParagraph"/>
              <w:tabs>
                <w:tab w:val="left" w:pos="3128"/>
              </w:tabs>
              <w:spacing w:line="240" w:lineRule="auto"/>
              <w:ind w:left="0"/>
              <w:rPr>
                <w:rFonts w:ascii="Times New Roman" w:hAnsi="Times New Roman"/>
                <w:sz w:val="24"/>
                <w:szCs w:val="24"/>
                <w:lang w:val="tr-TR"/>
              </w:rPr>
            </w:pPr>
            <w:r w:rsidRPr="00EB2348">
              <w:rPr>
                <w:rFonts w:ascii="Times New Roman" w:hAnsi="Times New Roman"/>
                <w:sz w:val="24"/>
                <w:szCs w:val="24"/>
                <w:lang w:val="tr-TR"/>
              </w:rPr>
              <w:t>Hareketliliğe seçilen öğrenciler için: Yükseköğretim kurumu tarafından hareketlilikle ilgili olarak düzenlenen toplantılara/eğitimlere mazeretsiz katılmama (öğrencinin Erasmus’a tekrar başvurması halinde uygulanır)</w:t>
            </w:r>
          </w:p>
        </w:tc>
        <w:tc>
          <w:tcPr>
            <w:tcW w:w="4092" w:type="dxa"/>
          </w:tcPr>
          <w:p w14:paraId="735755BC" w14:textId="77777777"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-5</w:t>
            </w:r>
            <w:r w:rsidRPr="00EB2348">
              <w:rPr>
                <w:rFonts w:ascii="Times New Roman" w:hAnsi="Times New Roman"/>
                <w:spacing w:val="-1"/>
                <w:sz w:val="24"/>
                <w:szCs w:val="24"/>
                <w:lang w:val="tr-TR"/>
              </w:rPr>
              <w:t xml:space="preserve"> </w:t>
            </w:r>
            <w:r w:rsidRPr="00EB2348">
              <w:rPr>
                <w:rFonts w:ascii="Times New Roman" w:hAnsi="Times New Roman"/>
                <w:spacing w:val="-4"/>
                <w:sz w:val="24"/>
                <w:szCs w:val="24"/>
                <w:lang w:val="tr-TR"/>
              </w:rPr>
              <w:t>puan</w:t>
            </w:r>
          </w:p>
        </w:tc>
      </w:tr>
      <w:tr w:rsidR="002D0053" w:rsidRPr="00EB2348" w14:paraId="52D9E979" w14:textId="77777777" w:rsidTr="002D0053">
        <w:trPr>
          <w:trHeight w:val="803"/>
          <w:jc w:val="center"/>
        </w:trPr>
        <w:tc>
          <w:tcPr>
            <w:tcW w:w="4251" w:type="dxa"/>
          </w:tcPr>
          <w:p w14:paraId="31A795FA" w14:textId="256DAA18" w:rsidR="002D0053" w:rsidRPr="00EB2348" w:rsidRDefault="002D0053" w:rsidP="002D0053">
            <w:pPr>
              <w:pStyle w:val="TableParagraph"/>
              <w:spacing w:line="240" w:lineRule="auto"/>
              <w:ind w:left="0"/>
              <w:rPr>
                <w:rFonts w:ascii="Times New Roman" w:hAnsi="Times New Roman"/>
                <w:sz w:val="24"/>
                <w:szCs w:val="24"/>
                <w:lang w:val="tr-TR"/>
              </w:rPr>
            </w:pPr>
            <w:r w:rsidRPr="002D0053">
              <w:rPr>
                <w:rFonts w:ascii="Times New Roman" w:hAnsi="Times New Roman"/>
                <w:sz w:val="24"/>
                <w:szCs w:val="24"/>
                <w:lang w:val="tr-TR"/>
              </w:rPr>
              <w:t>Dil sınavına gireceğini beyan edip mazeretsiz girmeme (öğrencinin Erasmus’a</w:t>
            </w:r>
            <w:r>
              <w:rPr>
                <w:rFonts w:ascii="Times New Roman" w:hAnsi="Times New Roman"/>
                <w:sz w:val="24"/>
                <w:szCs w:val="24"/>
                <w:lang w:val="tr-TR"/>
              </w:rPr>
              <w:t xml:space="preserve"> </w:t>
            </w:r>
            <w:r w:rsidRPr="002D0053">
              <w:rPr>
                <w:rFonts w:ascii="Times New Roman" w:hAnsi="Times New Roman"/>
                <w:sz w:val="24"/>
                <w:szCs w:val="24"/>
                <w:lang w:val="tr-TR"/>
              </w:rPr>
              <w:t>tekrar</w:t>
            </w:r>
            <w:r>
              <w:rPr>
                <w:rFonts w:ascii="Times New Roman" w:hAnsi="Times New Roman"/>
                <w:sz w:val="24"/>
                <w:szCs w:val="24"/>
                <w:lang w:val="tr-TR"/>
              </w:rPr>
              <w:t xml:space="preserve"> </w:t>
            </w:r>
            <w:r w:rsidRPr="002D0053">
              <w:rPr>
                <w:rFonts w:ascii="Times New Roman" w:hAnsi="Times New Roman"/>
                <w:sz w:val="24"/>
                <w:szCs w:val="24"/>
                <w:lang w:val="tr-TR"/>
              </w:rPr>
              <w:t>başvurması</w:t>
            </w:r>
            <w:r>
              <w:rPr>
                <w:rFonts w:ascii="Times New Roman" w:hAnsi="Times New Roman"/>
                <w:sz w:val="24"/>
                <w:szCs w:val="24"/>
                <w:lang w:val="tr-TR"/>
              </w:rPr>
              <w:t xml:space="preserve"> </w:t>
            </w:r>
            <w:r w:rsidRPr="002D0053">
              <w:rPr>
                <w:rFonts w:ascii="Times New Roman" w:hAnsi="Times New Roman"/>
                <w:sz w:val="24"/>
                <w:szCs w:val="24"/>
                <w:lang w:val="tr-TR"/>
              </w:rPr>
              <w:t>halinde</w:t>
            </w:r>
            <w:r>
              <w:rPr>
                <w:rFonts w:ascii="Times New Roman" w:hAnsi="Times New Roman"/>
                <w:sz w:val="24"/>
                <w:szCs w:val="24"/>
                <w:lang w:val="tr-TR"/>
              </w:rPr>
              <w:t xml:space="preserve"> </w:t>
            </w:r>
            <w:r w:rsidRPr="002D0053">
              <w:rPr>
                <w:rFonts w:ascii="Times New Roman" w:hAnsi="Times New Roman"/>
                <w:sz w:val="24"/>
                <w:szCs w:val="24"/>
                <w:lang w:val="tr-TR"/>
              </w:rPr>
              <w:t>uygulanır)</w:t>
            </w:r>
          </w:p>
        </w:tc>
        <w:tc>
          <w:tcPr>
            <w:tcW w:w="4092" w:type="dxa"/>
          </w:tcPr>
          <w:p w14:paraId="0531641A" w14:textId="77777777" w:rsidR="002D0053" w:rsidRPr="00EB2348" w:rsidRDefault="002D0053" w:rsidP="002D0053">
            <w:pPr>
              <w:pStyle w:val="TableParagraph"/>
              <w:spacing w:line="240" w:lineRule="auto"/>
              <w:ind w:left="0"/>
              <w:rPr>
                <w:rFonts w:ascii="Times New Roman" w:hAnsi="Times New Roman"/>
                <w:sz w:val="24"/>
                <w:szCs w:val="24"/>
                <w:lang w:val="tr-TR"/>
              </w:rPr>
            </w:pPr>
            <w:r w:rsidRPr="00EB2348">
              <w:rPr>
                <w:rFonts w:ascii="Times New Roman" w:hAnsi="Times New Roman"/>
                <w:sz w:val="24"/>
                <w:szCs w:val="24"/>
                <w:lang w:val="tr-TR"/>
              </w:rPr>
              <w:t>-5</w:t>
            </w:r>
            <w:r w:rsidRPr="00EB2348">
              <w:rPr>
                <w:rFonts w:ascii="Times New Roman" w:hAnsi="Times New Roman"/>
                <w:spacing w:val="-1"/>
                <w:sz w:val="24"/>
                <w:szCs w:val="24"/>
                <w:lang w:val="tr-TR"/>
              </w:rPr>
              <w:t xml:space="preserve"> </w:t>
            </w:r>
            <w:r w:rsidRPr="00EB2348">
              <w:rPr>
                <w:rFonts w:ascii="Times New Roman" w:hAnsi="Times New Roman"/>
                <w:spacing w:val="-4"/>
                <w:sz w:val="24"/>
                <w:szCs w:val="24"/>
                <w:lang w:val="tr-TR"/>
              </w:rPr>
              <w:t>puan</w:t>
            </w:r>
          </w:p>
        </w:tc>
      </w:tr>
    </w:tbl>
    <w:p w14:paraId="1CE8807F" w14:textId="77777777" w:rsidR="00101056" w:rsidRPr="00EB2348" w:rsidRDefault="00101056" w:rsidP="00781AFA">
      <w:pPr>
        <w:spacing w:line="240" w:lineRule="auto"/>
      </w:pPr>
    </w:p>
    <w:p w14:paraId="271D0FF5" w14:textId="77777777" w:rsidR="00101056" w:rsidRPr="00EB2348" w:rsidRDefault="00101056" w:rsidP="00781AFA">
      <w:pPr>
        <w:spacing w:line="240" w:lineRule="auto"/>
      </w:pPr>
      <w:r w:rsidRPr="007D79EC">
        <w:rPr>
          <w:b/>
          <w:bCs/>
        </w:rPr>
        <w:t>NOT</w:t>
      </w:r>
      <w:r w:rsidRPr="00EB2348">
        <w:t>: Daha önce yararlanma durumunda “-10 puan” eksiltme uygulanması, önceki öğrenim kademesinde gerçekleştirilen veya yükseköğrenim öğrenci/staj hareketliği dışındaki hareketlilikler için uygulanmaz. Hareketlilik gerçekleştirmiş bir öğrencinin aynı öğrenim kademesi içerisinde tekrar başvurması halinde uygulanır.</w:t>
      </w:r>
    </w:p>
    <w:p w14:paraId="20F9FBAE" w14:textId="77777777" w:rsidR="00101056" w:rsidRPr="00EB2348" w:rsidRDefault="00101056" w:rsidP="00781AFA">
      <w:pPr>
        <w:spacing w:line="240" w:lineRule="auto"/>
      </w:pPr>
    </w:p>
    <w:p w14:paraId="3138F53D" w14:textId="77777777" w:rsidR="00101056" w:rsidRPr="00EB2348" w:rsidRDefault="00101056" w:rsidP="00781AFA">
      <w:pPr>
        <w:spacing w:line="240" w:lineRule="auto"/>
      </w:pPr>
      <w:r w:rsidRPr="007D79EC">
        <w:rPr>
          <w:b/>
          <w:bCs/>
        </w:rPr>
        <w:t>NOT</w:t>
      </w:r>
      <w:r w:rsidRPr="00EB2348">
        <w:t>: Aynı öğrenim kademesi içerisinde daha önceki bir seçim döneminde seçilmiş, fakat mücbir bir sebebe dayanmaksızın, faaliyetini gerçekleştirmemiş öğrenciler için, hak kazanmış olunmasına rağmen, faaliyetin gerçekleştirilmediği her faaliyet için “-10 puan” eksiltme uygulanır. Yükseköğretim kurumunun vazgeçişleri öngörerek öğrencilere vazgeçtiklerini bildirmeleri için bir süre tanımaları ve öğrencilerin bu süre içerisinde vazgeçtiklerini bildirmeleri halinde puan eksiltme uygulanmaz.</w:t>
      </w:r>
    </w:p>
    <w:p w14:paraId="7124F362" w14:textId="77777777" w:rsidR="00101056" w:rsidRPr="00EB2348" w:rsidRDefault="00101056" w:rsidP="00781AFA">
      <w:pPr>
        <w:spacing w:line="240" w:lineRule="auto"/>
      </w:pPr>
    </w:p>
    <w:p w14:paraId="3199E8B8" w14:textId="77777777" w:rsidR="00101056" w:rsidRPr="00EB2348" w:rsidRDefault="00101056" w:rsidP="00781AFA">
      <w:pPr>
        <w:spacing w:line="240" w:lineRule="auto"/>
      </w:pPr>
      <w:r w:rsidRPr="007D79EC">
        <w:rPr>
          <w:b/>
          <w:bCs/>
        </w:rPr>
        <w:t>NOT</w:t>
      </w:r>
      <w:r w:rsidRPr="00EB2348">
        <w:t xml:space="preserve">: Daha önce hareketlilikten faydalanmayan bir öğrencinin hem öğrenim hem staj faaliyetine aynı zamanda başvurması durumunda, “-10 puan” eksiltmenin hangi faaliyette uygulanacağı öğrencinin tercihine bırakılır. Bu durumda öğrenciden hangi faaliyette eksiltme uygulanmasını tercih ettiğine yönelik bir dilekçe alınır. Daha önce hareketlilikten faydalanmış </w:t>
      </w:r>
      <w:r w:rsidRPr="00EB2348">
        <w:lastRenderedPageBreak/>
        <w:t>bir öğrencinin hem öğrenim hem staj faaliyetine aynı zamanda başvurması durumunda, daha önce faydalandığı hareketlilik türünden “-20” puan, başvurduğu ikinci hareketlilik türünden ise “-10” puan eksiltme uygulanır.</w:t>
      </w:r>
    </w:p>
    <w:p w14:paraId="7881A6E5" w14:textId="77777777" w:rsidR="00101056" w:rsidRPr="00EB2348" w:rsidRDefault="00101056" w:rsidP="00781AFA">
      <w:pPr>
        <w:spacing w:line="240" w:lineRule="auto"/>
      </w:pPr>
    </w:p>
    <w:p w14:paraId="20EC870B" w14:textId="77777777" w:rsidR="00101056" w:rsidRPr="00EB2348" w:rsidRDefault="00101056" w:rsidP="00781AFA">
      <w:pPr>
        <w:spacing w:line="240" w:lineRule="auto"/>
      </w:pPr>
      <w:r w:rsidRPr="007D79EC">
        <w:rPr>
          <w:b/>
          <w:bCs/>
        </w:rPr>
        <w:t>NOT</w:t>
      </w:r>
      <w:r w:rsidRPr="00EB2348">
        <w:t>: Eksiltmeler öğrencinin toplam puanı üzerinden yapılır.</w:t>
      </w:r>
    </w:p>
    <w:p w14:paraId="2D05818C" w14:textId="77777777" w:rsidR="00101056" w:rsidRPr="00EB2348" w:rsidRDefault="00101056" w:rsidP="00781AFA">
      <w:pPr>
        <w:spacing w:line="240" w:lineRule="auto"/>
      </w:pPr>
    </w:p>
    <w:p w14:paraId="47479573" w14:textId="77777777" w:rsidR="00101056" w:rsidRPr="00EB2348" w:rsidRDefault="00101056" w:rsidP="00781AFA">
      <w:pPr>
        <w:spacing w:line="240" w:lineRule="auto"/>
      </w:pPr>
      <w:r w:rsidRPr="007D79EC">
        <w:rPr>
          <w:b/>
          <w:bCs/>
        </w:rPr>
        <w:t>NOT</w:t>
      </w:r>
      <w:r w:rsidRPr="00EB2348">
        <w:t>: Tüm ölçütler dikkate alınarak hesaplanan toplam puanların eşit olması halinde; akademik başarı notu yüksek olan öğrenciye, akademik başarı notunun da eşit olması halinde yaşı küçük olan öğrenciye öncelik verilir.</w:t>
      </w:r>
    </w:p>
    <w:p w14:paraId="203D4275" w14:textId="77777777" w:rsidR="00101056" w:rsidRPr="00EB2348" w:rsidRDefault="00101056" w:rsidP="00781AFA">
      <w:pPr>
        <w:spacing w:line="240" w:lineRule="auto"/>
      </w:pPr>
    </w:p>
    <w:p w14:paraId="692B48A2" w14:textId="77777777" w:rsidR="00101056" w:rsidRPr="00EB2348" w:rsidRDefault="00101056" w:rsidP="00781AFA">
      <w:pPr>
        <w:spacing w:line="240" w:lineRule="auto"/>
      </w:pPr>
      <w:r w:rsidRPr="007D79EC">
        <w:rPr>
          <w:b/>
          <w:bCs/>
        </w:rPr>
        <w:t>NOT</w:t>
      </w:r>
      <w:r w:rsidRPr="00EB2348">
        <w:t>: Çift anadalda öğrenim gören öğrenciler aynı başvuru döneminde sadece bir anadaldan hareketliliğe başvurabilirler.</w:t>
      </w:r>
    </w:p>
    <w:p w14:paraId="3C8E6FA7" w14:textId="77777777" w:rsidR="00101056" w:rsidRPr="00EB2348" w:rsidRDefault="00101056" w:rsidP="00781AFA">
      <w:pPr>
        <w:spacing w:line="240" w:lineRule="auto"/>
      </w:pPr>
    </w:p>
    <w:p w14:paraId="1D4C63FE" w14:textId="5093769D" w:rsidR="00101056" w:rsidRPr="00EB2348" w:rsidRDefault="00101056" w:rsidP="00781AFA">
      <w:pPr>
        <w:spacing w:line="240" w:lineRule="auto"/>
      </w:pPr>
      <w:r w:rsidRPr="007D79EC">
        <w:rPr>
          <w:b/>
          <w:bCs/>
        </w:rPr>
        <w:t>BAŞVURU</w:t>
      </w:r>
    </w:p>
    <w:p w14:paraId="0A9520C2" w14:textId="79C11CC0" w:rsidR="007D79EC" w:rsidRDefault="00101056" w:rsidP="00781AFA">
      <w:pPr>
        <w:spacing w:line="240" w:lineRule="auto"/>
      </w:pPr>
      <w:r w:rsidRPr="00EB2348">
        <w:t>Başvuru</w:t>
      </w:r>
      <w:r w:rsidR="007D79EC">
        <w:t xml:space="preserve"> </w:t>
      </w:r>
      <w:r w:rsidRPr="00EB2348">
        <w:t>ekranına</w:t>
      </w:r>
      <w:r w:rsidR="007D79EC">
        <w:t xml:space="preserve"> </w:t>
      </w:r>
      <w:hyperlink r:id="rId9" w:history="1">
        <w:r w:rsidR="007D79EC" w:rsidRPr="0079097B">
          <w:rPr>
            <w:rStyle w:val="Kpr"/>
          </w:rPr>
          <w:t>https://turnaportal.ua.gov.tr/</w:t>
        </w:r>
      </w:hyperlink>
      <w:r w:rsidR="007D79EC">
        <w:t xml:space="preserve"> </w:t>
      </w:r>
      <w:r w:rsidRPr="00EB2348">
        <w:t>adresinden</w:t>
      </w:r>
      <w:r w:rsidR="007D79EC">
        <w:t xml:space="preserve"> </w:t>
      </w:r>
      <w:r w:rsidRPr="00EB2348">
        <w:t>ulaşabilirsiniz.</w:t>
      </w:r>
    </w:p>
    <w:p w14:paraId="76DBB615" w14:textId="77777777" w:rsidR="007D79EC" w:rsidRDefault="007D79EC" w:rsidP="00781AFA">
      <w:pPr>
        <w:spacing w:line="240" w:lineRule="auto"/>
      </w:pPr>
    </w:p>
    <w:p w14:paraId="16A4D880" w14:textId="161676E4" w:rsidR="00101056" w:rsidRPr="00EB2348" w:rsidRDefault="00101056" w:rsidP="00781AFA">
      <w:pPr>
        <w:spacing w:line="240" w:lineRule="auto"/>
      </w:pPr>
      <w:r w:rsidRPr="00EB2348">
        <w:t>Başvurular https://turnaportal.ua.gov.tr/ adresinden E-Devlet şifresi ile yapılacaktır.</w:t>
      </w:r>
    </w:p>
    <w:p w14:paraId="4D125614" w14:textId="77777777" w:rsidR="00101056" w:rsidRPr="00EB2348" w:rsidRDefault="00101056" w:rsidP="00781AFA">
      <w:pPr>
        <w:spacing w:line="240" w:lineRule="auto"/>
      </w:pPr>
    </w:p>
    <w:p w14:paraId="537D2437" w14:textId="77777777" w:rsidR="00101056" w:rsidRPr="00EB2348" w:rsidRDefault="00101056" w:rsidP="00781AFA">
      <w:pPr>
        <w:spacing w:line="240" w:lineRule="auto"/>
      </w:pPr>
      <w:r w:rsidRPr="001C5449">
        <w:rPr>
          <w:b/>
          <w:bCs/>
        </w:rPr>
        <w:t>NOT</w:t>
      </w:r>
      <w:r w:rsidRPr="00EB2348">
        <w:t>: Başvuru aşamasında Erasmus Koordinatörlüğü’ne herhangi bir belge getirilmesine gerek yoktur.</w:t>
      </w:r>
    </w:p>
    <w:p w14:paraId="02E341DA" w14:textId="77777777" w:rsidR="00101056" w:rsidRPr="00EB2348" w:rsidRDefault="00101056" w:rsidP="00781AFA">
      <w:pPr>
        <w:spacing w:line="240" w:lineRule="auto"/>
      </w:pPr>
    </w:p>
    <w:p w14:paraId="42179A9D" w14:textId="443A4EE9" w:rsidR="00101056" w:rsidRPr="00EB2348" w:rsidRDefault="00101056" w:rsidP="00781AFA">
      <w:pPr>
        <w:spacing w:line="240" w:lineRule="auto"/>
      </w:pPr>
      <w:r w:rsidRPr="001C5449">
        <w:rPr>
          <w:b/>
          <w:bCs/>
        </w:rPr>
        <w:t>BAŞVURU TARİHLERİ</w:t>
      </w:r>
    </w:p>
    <w:p w14:paraId="1E935952" w14:textId="1E452F65" w:rsidR="00101056" w:rsidRPr="00EB2348" w:rsidRDefault="00101056" w:rsidP="00781AFA">
      <w:pPr>
        <w:spacing w:line="240" w:lineRule="auto"/>
      </w:pPr>
      <w:r w:rsidRPr="00EB2348">
        <w:t>202</w:t>
      </w:r>
      <w:r w:rsidR="00990F5A">
        <w:t>6</w:t>
      </w:r>
      <w:r w:rsidRPr="00EB2348">
        <w:t>-202</w:t>
      </w:r>
      <w:r w:rsidR="00990F5A">
        <w:t>7</w:t>
      </w:r>
      <w:r w:rsidRPr="00EB2348">
        <w:t xml:space="preserve"> Akademik Yılı </w:t>
      </w:r>
      <w:proofErr w:type="spellStart"/>
      <w:r w:rsidRPr="00EB2348">
        <w:t>Erasmus</w:t>
      </w:r>
      <w:proofErr w:type="spellEnd"/>
      <w:r w:rsidRPr="00EB2348">
        <w:t xml:space="preserve">+ Öğrenci Öğrenim Hareketliliği Faaliyeti için başvuru tarihleri </w:t>
      </w:r>
      <w:r w:rsidR="00966C3E">
        <w:rPr>
          <w:b/>
          <w:bCs/>
        </w:rPr>
        <w:t>09</w:t>
      </w:r>
      <w:r w:rsidRPr="001C5449">
        <w:rPr>
          <w:b/>
          <w:bCs/>
        </w:rPr>
        <w:t xml:space="preserve"> ŞUBAT 202</w:t>
      </w:r>
      <w:r w:rsidR="005509CD">
        <w:rPr>
          <w:b/>
          <w:bCs/>
        </w:rPr>
        <w:t>6</w:t>
      </w:r>
      <w:r w:rsidRPr="001C5449">
        <w:rPr>
          <w:b/>
          <w:bCs/>
        </w:rPr>
        <w:t xml:space="preserve"> – 0</w:t>
      </w:r>
      <w:r w:rsidR="00071326">
        <w:rPr>
          <w:b/>
          <w:bCs/>
        </w:rPr>
        <w:t>1</w:t>
      </w:r>
      <w:r w:rsidRPr="001C5449">
        <w:rPr>
          <w:b/>
          <w:bCs/>
        </w:rPr>
        <w:t xml:space="preserve"> MART 202</w:t>
      </w:r>
      <w:r w:rsidR="005509CD">
        <w:rPr>
          <w:b/>
          <w:bCs/>
        </w:rPr>
        <w:t>6</w:t>
      </w:r>
      <w:r w:rsidRPr="00EB2348">
        <w:t xml:space="preserve"> olarak belirlenmiştir.</w:t>
      </w:r>
    </w:p>
    <w:p w14:paraId="15D661ED" w14:textId="77777777" w:rsidR="00101056" w:rsidRPr="00EB2348" w:rsidRDefault="00101056" w:rsidP="00781AFA">
      <w:pPr>
        <w:spacing w:line="240" w:lineRule="auto"/>
      </w:pPr>
    </w:p>
    <w:p w14:paraId="720FCB69" w14:textId="0BF20D60" w:rsidR="00101056" w:rsidRPr="00EB2348" w:rsidRDefault="00101056" w:rsidP="00781AFA">
      <w:pPr>
        <w:spacing w:line="240" w:lineRule="auto"/>
      </w:pPr>
      <w:r w:rsidRPr="001C5449">
        <w:rPr>
          <w:b/>
          <w:bCs/>
        </w:rPr>
        <w:t>ERASMUS+ ÖĞRENİM HAREKETLİLİĞİ ÖĞRENCİSİ SEÇİM SÜRECİ</w:t>
      </w:r>
    </w:p>
    <w:p w14:paraId="62FB714E" w14:textId="7FB29083" w:rsidR="00101056" w:rsidRPr="00EB2348" w:rsidRDefault="00101056" w:rsidP="00781AFA">
      <w:pPr>
        <w:spacing w:line="240" w:lineRule="auto"/>
      </w:pPr>
      <w:r w:rsidRPr="00EB2348">
        <w:t xml:space="preserve">Başvuru koşullarını sağlayan öğrenciler Çankırı Karatekin Üniversitesi Dil </w:t>
      </w:r>
      <w:r w:rsidR="00DA36A5">
        <w:t xml:space="preserve">Eğitimi </w:t>
      </w:r>
      <w:r w:rsidRPr="00EB2348">
        <w:t>Uygulama ve Araştırma Merkezi tarafından yapılan 2 aşamalı yabancı dil sınavına girerler.</w:t>
      </w:r>
    </w:p>
    <w:p w14:paraId="6336A868" w14:textId="77777777" w:rsidR="00101056" w:rsidRPr="00EB2348" w:rsidRDefault="00101056" w:rsidP="00781AFA">
      <w:pPr>
        <w:spacing w:line="240" w:lineRule="auto"/>
      </w:pPr>
      <w:r w:rsidRPr="00EB2348">
        <w:t xml:space="preserve"> </w:t>
      </w:r>
    </w:p>
    <w:p w14:paraId="42E78D46" w14:textId="77777777" w:rsidR="00101056" w:rsidRPr="00EB2348" w:rsidRDefault="00101056" w:rsidP="00781AFA">
      <w:pPr>
        <w:spacing w:line="240" w:lineRule="auto"/>
      </w:pPr>
      <w:r w:rsidRPr="001C5449">
        <w:rPr>
          <w:b/>
          <w:bCs/>
        </w:rPr>
        <w:t>NOT</w:t>
      </w:r>
      <w:r w:rsidRPr="00EB2348">
        <w:t>: YÖK/ÖSYM’nin geçerli saydığı herhangi bir yabancı dil sınav notuna ilişkin muafiyet taleplerinde kendi geçerlilik süreleri göz önünde bulundurularak ve Avrupa Ortak Dil Çerçevesi Düzeylerine bağlı olarak ÖSYM eş değerlik tablosu dikkate alınır.</w:t>
      </w:r>
    </w:p>
    <w:p w14:paraId="48239B0F" w14:textId="77777777" w:rsidR="00101056" w:rsidRPr="00EB2348" w:rsidRDefault="00101056" w:rsidP="00781AFA">
      <w:pPr>
        <w:spacing w:line="240" w:lineRule="auto"/>
      </w:pPr>
    </w:p>
    <w:p w14:paraId="3F5A544E" w14:textId="5FF7CF59" w:rsidR="00101056" w:rsidRPr="00EB2348" w:rsidRDefault="00101056" w:rsidP="00781AFA">
      <w:pPr>
        <w:spacing w:line="240" w:lineRule="auto"/>
      </w:pPr>
      <w:r w:rsidRPr="001C5449">
        <w:rPr>
          <w:b/>
          <w:bCs/>
        </w:rPr>
        <w:t>Yabancı Dil Sınavı</w:t>
      </w:r>
    </w:p>
    <w:p w14:paraId="07611226" w14:textId="2F799562" w:rsidR="00101056" w:rsidRPr="00EB2348" w:rsidRDefault="00101056" w:rsidP="00781AFA">
      <w:pPr>
        <w:spacing w:line="240" w:lineRule="auto"/>
      </w:pPr>
      <w:r w:rsidRPr="00EB2348">
        <w:t xml:space="preserve">ERASMUS+ Yabancı Dil Yeterlik Sınavı "İNGİLİZCE" dilinde ve iki aşamalı olarak yapılacaktır. Sınav yeri ve saati ÇAKÜ </w:t>
      </w:r>
      <w:r w:rsidR="002636AE" w:rsidRPr="00EB2348">
        <w:t>Erasmus</w:t>
      </w:r>
      <w:r w:rsidRPr="00EB2348">
        <w:t xml:space="preserve"> </w:t>
      </w:r>
      <w:r w:rsidR="002636AE">
        <w:t>Koordinatörlüğü internet</w:t>
      </w:r>
      <w:r w:rsidRPr="00EB2348">
        <w:t xml:space="preserve"> sayfasında </w:t>
      </w:r>
      <w:hyperlink r:id="rId10" w:history="1">
        <w:r w:rsidR="002636AE" w:rsidRPr="0079097B">
          <w:rPr>
            <w:rStyle w:val="Kpr"/>
          </w:rPr>
          <w:t>https://erasmus.karatekin.edu.tr/</w:t>
        </w:r>
      </w:hyperlink>
      <w:r w:rsidR="002636AE">
        <w:t xml:space="preserve"> </w:t>
      </w:r>
      <w:r w:rsidRPr="00EB2348">
        <w:t xml:space="preserve">duyulacaktır. </w:t>
      </w:r>
    </w:p>
    <w:p w14:paraId="3201FF2B" w14:textId="77777777" w:rsidR="00101056" w:rsidRPr="00EB2348" w:rsidRDefault="00101056" w:rsidP="00781AFA">
      <w:pPr>
        <w:spacing w:line="240" w:lineRule="auto"/>
      </w:pPr>
    </w:p>
    <w:p w14:paraId="3B241DF8" w14:textId="77777777" w:rsidR="003D4564" w:rsidRDefault="003D4564" w:rsidP="00781AFA">
      <w:pPr>
        <w:spacing w:line="240" w:lineRule="auto"/>
        <w:rPr>
          <w:b/>
          <w:bCs/>
        </w:rPr>
      </w:pPr>
    </w:p>
    <w:p w14:paraId="11A6D36A" w14:textId="25A851F4" w:rsidR="00101056" w:rsidRPr="002636AE" w:rsidRDefault="00101056" w:rsidP="00781AFA">
      <w:pPr>
        <w:spacing w:line="240" w:lineRule="auto"/>
        <w:rPr>
          <w:b/>
          <w:bCs/>
        </w:rPr>
      </w:pPr>
      <w:r w:rsidRPr="002636AE">
        <w:rPr>
          <w:b/>
          <w:bCs/>
        </w:rPr>
        <w:t>1.</w:t>
      </w:r>
      <w:r w:rsidRPr="002636AE">
        <w:rPr>
          <w:b/>
          <w:bCs/>
        </w:rPr>
        <w:tab/>
        <w:t>Aşama: 0</w:t>
      </w:r>
      <w:r w:rsidR="003D4564">
        <w:rPr>
          <w:b/>
          <w:bCs/>
        </w:rPr>
        <w:t>3</w:t>
      </w:r>
      <w:r w:rsidRPr="002636AE">
        <w:rPr>
          <w:b/>
          <w:bCs/>
        </w:rPr>
        <w:t xml:space="preserve"> MART 202</w:t>
      </w:r>
      <w:r w:rsidR="005509CD">
        <w:rPr>
          <w:b/>
          <w:bCs/>
        </w:rPr>
        <w:t>6</w:t>
      </w:r>
    </w:p>
    <w:p w14:paraId="4809453A" w14:textId="77777777" w:rsidR="00101056" w:rsidRPr="00EB2348" w:rsidRDefault="00101056" w:rsidP="00781AFA">
      <w:pPr>
        <w:spacing w:line="240" w:lineRule="auto"/>
      </w:pPr>
    </w:p>
    <w:p w14:paraId="26B192FF" w14:textId="40BA68BF" w:rsidR="00101056" w:rsidRPr="00EB2348" w:rsidRDefault="00101056" w:rsidP="00781AFA">
      <w:pPr>
        <w:spacing w:line="240" w:lineRule="auto"/>
      </w:pPr>
      <w:r w:rsidRPr="00EB2348">
        <w:t xml:space="preserve">Yer ve saat bilgisi başvuru yapanlara bildirilecek ve </w:t>
      </w:r>
      <w:r w:rsidR="002636AE" w:rsidRPr="00EB2348">
        <w:t xml:space="preserve">Erasmus </w:t>
      </w:r>
      <w:r w:rsidR="002636AE">
        <w:t>Koordinatörlüğü internet</w:t>
      </w:r>
      <w:r w:rsidR="002636AE" w:rsidRPr="00EB2348">
        <w:t xml:space="preserve"> </w:t>
      </w:r>
      <w:r w:rsidRPr="00EB2348">
        <w:t>sayfasında ilan edilecektir.</w:t>
      </w:r>
    </w:p>
    <w:p w14:paraId="0560FAB6" w14:textId="77777777" w:rsidR="00101056" w:rsidRPr="00EB2348" w:rsidRDefault="00101056" w:rsidP="00781AFA">
      <w:pPr>
        <w:spacing w:line="240" w:lineRule="auto"/>
      </w:pPr>
    </w:p>
    <w:p w14:paraId="747EC2D3" w14:textId="3BB1C706" w:rsidR="00101056" w:rsidRPr="00EB2348" w:rsidRDefault="00101056" w:rsidP="00781AFA">
      <w:pPr>
        <w:spacing w:line="240" w:lineRule="auto"/>
      </w:pPr>
      <w:r w:rsidRPr="00EB2348">
        <w:t xml:space="preserve">Bu sınavda öğrencilerin İngilizce alanından; </w:t>
      </w:r>
      <w:r w:rsidR="002636AE">
        <w:t>Dil Bilgisi</w:t>
      </w:r>
      <w:r w:rsidRPr="00EB2348">
        <w:t>, Okuma, Yazılı Kompozisyon bilgi ve becerileri ölçülecektir.</w:t>
      </w:r>
    </w:p>
    <w:p w14:paraId="3E050706" w14:textId="77777777" w:rsidR="00101056" w:rsidRPr="00EB2348" w:rsidRDefault="00101056" w:rsidP="00781AFA">
      <w:pPr>
        <w:spacing w:line="240" w:lineRule="auto"/>
      </w:pPr>
    </w:p>
    <w:p w14:paraId="61EB3A15" w14:textId="6F394533" w:rsidR="00101056" w:rsidRPr="00EB2348" w:rsidRDefault="00101056" w:rsidP="00781AFA">
      <w:pPr>
        <w:spacing w:line="240" w:lineRule="auto"/>
      </w:pPr>
      <w:r w:rsidRPr="00EB2348">
        <w:t>1.</w:t>
      </w:r>
      <w:r w:rsidR="00346727">
        <w:t xml:space="preserve"> </w:t>
      </w:r>
      <w:r w:rsidRPr="00EB2348">
        <w:t xml:space="preserve">aşama sınavı toplam 100 puan üzerinden gerçekleştirilecek olup, başarı durumuna göre toplam kontenjanın </w:t>
      </w:r>
      <w:r w:rsidR="00DB2467" w:rsidRPr="003D4564">
        <w:t>1,5</w:t>
      </w:r>
      <w:r w:rsidRPr="003D4564">
        <w:t xml:space="preserve"> katı</w:t>
      </w:r>
      <w:r w:rsidRPr="00EB2348">
        <w:t xml:space="preserve"> öğrenci 2.aşama sınavına davet edilecektir. 2.aşama sınavına davet edilecek 2 katı öğrenci puan üstünlüğüne göre belirlenecektir.</w:t>
      </w:r>
    </w:p>
    <w:p w14:paraId="3A21CCE0" w14:textId="134AF7CF" w:rsidR="00101056" w:rsidRPr="00346727" w:rsidRDefault="00101056" w:rsidP="00781AFA">
      <w:pPr>
        <w:spacing w:line="240" w:lineRule="auto"/>
        <w:rPr>
          <w:b/>
          <w:bCs/>
        </w:rPr>
      </w:pPr>
      <w:r w:rsidRPr="00346727">
        <w:rPr>
          <w:b/>
          <w:bCs/>
        </w:rPr>
        <w:lastRenderedPageBreak/>
        <w:t>2.</w:t>
      </w:r>
      <w:r w:rsidRPr="00346727">
        <w:rPr>
          <w:b/>
          <w:bCs/>
        </w:rPr>
        <w:tab/>
        <w:t>Aşama: 0</w:t>
      </w:r>
      <w:r w:rsidR="003D4564">
        <w:rPr>
          <w:b/>
          <w:bCs/>
        </w:rPr>
        <w:t>3</w:t>
      </w:r>
      <w:r w:rsidRPr="00346727">
        <w:rPr>
          <w:b/>
          <w:bCs/>
        </w:rPr>
        <w:t xml:space="preserve"> MART 202</w:t>
      </w:r>
      <w:r w:rsidR="005509CD">
        <w:rPr>
          <w:b/>
          <w:bCs/>
        </w:rPr>
        <w:t>6</w:t>
      </w:r>
    </w:p>
    <w:p w14:paraId="3DBD6F63" w14:textId="77777777" w:rsidR="00101056" w:rsidRPr="00EB2348" w:rsidRDefault="00101056" w:rsidP="00781AFA">
      <w:pPr>
        <w:spacing w:line="240" w:lineRule="auto"/>
      </w:pPr>
    </w:p>
    <w:p w14:paraId="276703C8" w14:textId="603141B3" w:rsidR="00101056" w:rsidRPr="00EB2348" w:rsidRDefault="00101056" w:rsidP="00781AFA">
      <w:pPr>
        <w:spacing w:line="240" w:lineRule="auto"/>
      </w:pPr>
      <w:r w:rsidRPr="00EB2348">
        <w:t>1.</w:t>
      </w:r>
      <w:r w:rsidR="00346727">
        <w:t xml:space="preserve"> </w:t>
      </w:r>
      <w:r w:rsidRPr="00EB2348">
        <w:t>aşama sınavından başarılı olan öğrenciler, İngilizce KONUŞMA becerileri bakımından ölçülecektir. Bu aşamada en yüksek alınabilecek puan 25’tir.</w:t>
      </w:r>
    </w:p>
    <w:p w14:paraId="3608C8D4" w14:textId="43BF2229" w:rsidR="00101056" w:rsidRPr="00EB2348" w:rsidRDefault="00101056" w:rsidP="00781AFA">
      <w:pPr>
        <w:spacing w:line="240" w:lineRule="auto"/>
      </w:pPr>
      <w:r w:rsidRPr="00EB2348">
        <w:t>1.</w:t>
      </w:r>
      <w:r w:rsidR="00346727">
        <w:t xml:space="preserve"> </w:t>
      </w:r>
      <w:r w:rsidRPr="00EB2348">
        <w:t>ve 2. aşamayı başarıyla tamamlayan öğrencilerden en yüksek puana sahip adaydan başlamak üzere sıralama yapılacak ve asıl ve yedek liste oluşturulacaktır.</w:t>
      </w:r>
    </w:p>
    <w:p w14:paraId="666FCF92" w14:textId="77777777" w:rsidR="003C3670" w:rsidRDefault="003C3670" w:rsidP="00781AFA">
      <w:pPr>
        <w:spacing w:line="240" w:lineRule="auto"/>
      </w:pPr>
    </w:p>
    <w:p w14:paraId="380B4C43" w14:textId="40DA815E" w:rsidR="00101056" w:rsidRPr="00EB2348" w:rsidRDefault="00101056" w:rsidP="00781AFA">
      <w:pPr>
        <w:spacing w:line="240" w:lineRule="auto"/>
      </w:pPr>
      <w:proofErr w:type="spellStart"/>
      <w:r w:rsidRPr="003C3670">
        <w:rPr>
          <w:b/>
          <w:bCs/>
        </w:rPr>
        <w:t>Erasmus</w:t>
      </w:r>
      <w:proofErr w:type="spellEnd"/>
      <w:r w:rsidRPr="003C3670">
        <w:rPr>
          <w:b/>
          <w:bCs/>
        </w:rPr>
        <w:t xml:space="preserve"> Sıralama Puanının Hesaplanması</w:t>
      </w:r>
    </w:p>
    <w:p w14:paraId="24796AAD" w14:textId="55F6EED0" w:rsidR="00101056" w:rsidRPr="00EB2348" w:rsidRDefault="00101056" w:rsidP="00781AFA">
      <w:pPr>
        <w:spacing w:line="240" w:lineRule="auto"/>
      </w:pPr>
      <w:r w:rsidRPr="00EB2348">
        <w:t xml:space="preserve">İngilizce puanları %50 ve GAB %50 ortalamalarına göre öğrencilerden bölüm kontenjanına göre en yüksek puana sahip adaydan başlamak üzere sıralama yapılacaktır. </w:t>
      </w:r>
      <w:r w:rsidR="00DB2467" w:rsidRPr="003D4564">
        <w:t>6</w:t>
      </w:r>
      <w:r w:rsidRPr="003D4564">
        <w:t>0 kişilik kontenjan puan üstünlüğüne göre dağıtılacaktır.</w:t>
      </w:r>
    </w:p>
    <w:p w14:paraId="0EA7A17E" w14:textId="77777777" w:rsidR="003C3670" w:rsidRDefault="003C3670" w:rsidP="00781AFA">
      <w:pPr>
        <w:spacing w:line="240" w:lineRule="auto"/>
      </w:pPr>
    </w:p>
    <w:p w14:paraId="60FE3B7F" w14:textId="6A7B137D" w:rsidR="00101056" w:rsidRDefault="00101056" w:rsidP="00781AFA">
      <w:pPr>
        <w:spacing w:line="240" w:lineRule="auto"/>
      </w:pPr>
      <w:r w:rsidRPr="003C3670">
        <w:rPr>
          <w:b/>
          <w:bCs/>
        </w:rPr>
        <w:t>NOT</w:t>
      </w:r>
      <w:r w:rsidRPr="00EB2348">
        <w:t>: Öğrencinin Erasmus puanı oluşturulurken yukarıda açıklanan ölçüt ve bu ölçütlere karşılık gelen ağırlıklı puanları da dikkate alınıp, öğrencinin nihai Erasmus puanı oluşturulacaktır.</w:t>
      </w:r>
    </w:p>
    <w:p w14:paraId="75503B2D" w14:textId="77777777" w:rsidR="00581791" w:rsidRDefault="00581791" w:rsidP="00781AFA">
      <w:pPr>
        <w:spacing w:line="240" w:lineRule="auto"/>
      </w:pPr>
    </w:p>
    <w:p w14:paraId="3A6B9EDA" w14:textId="50D8A04B" w:rsidR="00581791" w:rsidRPr="00EB2348" w:rsidRDefault="00581791" w:rsidP="00781AFA">
      <w:pPr>
        <w:spacing w:line="240" w:lineRule="auto"/>
      </w:pPr>
      <w:r w:rsidRPr="00BF1E05">
        <w:rPr>
          <w:b/>
          <w:bCs/>
        </w:rPr>
        <w:t>NOT</w:t>
      </w:r>
      <w:r>
        <w:t xml:space="preserve">: </w:t>
      </w:r>
      <w:r w:rsidR="00BF1E05" w:rsidRPr="00BF1E05">
        <w:t>Üniversitemiz Erasmus+ Koordinatörlüğü, hareketlilikten yararlanacak öğrencilerin programlara göre adil dağılımını sağlamak amacıyla fakülte veya bölüm bazlı kontenjan sınırı (kota) uygulama hakkını saklı tutar.</w:t>
      </w:r>
    </w:p>
    <w:p w14:paraId="0883EECA" w14:textId="77777777" w:rsidR="003C3670" w:rsidRDefault="003C3670" w:rsidP="00781AFA">
      <w:pPr>
        <w:spacing w:line="240" w:lineRule="auto"/>
      </w:pPr>
    </w:p>
    <w:p w14:paraId="143D7060" w14:textId="4FEB14A5" w:rsidR="00101056" w:rsidRPr="003C3670" w:rsidRDefault="00101056" w:rsidP="00781AFA">
      <w:pPr>
        <w:spacing w:line="240" w:lineRule="auto"/>
        <w:rPr>
          <w:b/>
          <w:bCs/>
        </w:rPr>
      </w:pPr>
      <w:r w:rsidRPr="003C3670">
        <w:rPr>
          <w:b/>
          <w:bCs/>
        </w:rPr>
        <w:t>Değerlendirme Sonuçlarına İtiraz Süreci</w:t>
      </w:r>
    </w:p>
    <w:p w14:paraId="7E986570" w14:textId="6F6DC87D" w:rsidR="00101056" w:rsidRPr="00EB2348" w:rsidRDefault="00101056" w:rsidP="00781AFA">
      <w:pPr>
        <w:spacing w:line="240" w:lineRule="auto"/>
      </w:pPr>
      <w:r w:rsidRPr="00EB2348">
        <w:t>Öğrenciler, itirazlarını 3 (üç) gün içerisinde https://cakumer.karatekin.edu.tr/ adresine eposta yoluyla yapabilirler. Erasmus Yabancı Dil sınavı, Üniversitemiz “Dil Eğitimi Uygulama ve Araştırma Merkezi” tarafından yapılmakta olup, yabancı dil sınavı ile ilgili itirazlar, belirtilen süre içerisinde Dil Eğitimi Uygulama ve Araştırma Merkezi’ne yapılmalıdır. Çankırı Karatekin üniversitesi Erasmus+ Komisyonu, itirazları 10</w:t>
      </w:r>
      <w:r w:rsidR="003C3670">
        <w:t xml:space="preserve"> </w:t>
      </w:r>
      <w:r w:rsidRPr="00EB2348">
        <w:t>(on) iş günü içerisinde değerlendirir ve nihai</w:t>
      </w:r>
      <w:r w:rsidR="003C3670">
        <w:t xml:space="preserve"> </w:t>
      </w:r>
      <w:r w:rsidRPr="00EB2348">
        <w:t xml:space="preserve">sonuçlar Erasmus Kurum </w:t>
      </w:r>
      <w:r w:rsidR="003C3670" w:rsidRPr="00EB2348">
        <w:t>Koordinatörlüğünün</w:t>
      </w:r>
      <w:r w:rsidRPr="00EB2348">
        <w:t xml:space="preserve"> </w:t>
      </w:r>
      <w:r w:rsidR="003C3670">
        <w:t>internet</w:t>
      </w:r>
      <w:r w:rsidRPr="00EB2348">
        <w:t xml:space="preserve"> sayfasında açıklanır. Kesin liste açıklanıncaya kadar kazanılmış hak gibi bir durum söz konusu değildir.</w:t>
      </w:r>
    </w:p>
    <w:p w14:paraId="24E30667" w14:textId="77777777" w:rsidR="00101056" w:rsidRPr="00EB2348" w:rsidRDefault="00101056" w:rsidP="00781AFA">
      <w:pPr>
        <w:spacing w:line="240" w:lineRule="auto"/>
      </w:pPr>
    </w:p>
    <w:p w14:paraId="2D29D27A" w14:textId="6163ED10" w:rsidR="00101056" w:rsidRPr="00EB2348" w:rsidRDefault="00101056" w:rsidP="00781AFA">
      <w:pPr>
        <w:spacing w:line="240" w:lineRule="auto"/>
      </w:pPr>
      <w:r w:rsidRPr="003C3670">
        <w:rPr>
          <w:b/>
          <w:bCs/>
        </w:rPr>
        <w:t>Hibe Desteği, Süre ve Hibe Hesaplamaları</w:t>
      </w:r>
    </w:p>
    <w:p w14:paraId="387C5F59" w14:textId="77777777" w:rsidR="00101056" w:rsidRPr="00EB2348" w:rsidRDefault="00101056" w:rsidP="00781AFA">
      <w:pPr>
        <w:spacing w:line="240" w:lineRule="auto"/>
      </w:pPr>
      <w:r w:rsidRPr="00EB2348">
        <w:t>Öğrencilere yurt dışında geçirdikleri faaliyet süreleri boyunca yurt dışında olmalarından kaynaklanan masraflarının bir bölümünün karşılanmasını sağlamak üzere hibe desteği verilmektedir. Hibeler, öğrencilerin faaliyetle ilgili masraflarının tamamını karşılamaya yönelik değil, yalnızca katkı niteliğindedir.</w:t>
      </w:r>
    </w:p>
    <w:p w14:paraId="1662A8AF" w14:textId="77777777" w:rsidR="00101056" w:rsidRPr="00EB2348" w:rsidRDefault="00101056" w:rsidP="00781AFA">
      <w:pPr>
        <w:spacing w:line="240" w:lineRule="auto"/>
      </w:pPr>
    </w:p>
    <w:p w14:paraId="61EE02C3" w14:textId="77777777" w:rsidR="00101056" w:rsidRPr="00EB2348" w:rsidRDefault="00101056" w:rsidP="00781AFA">
      <w:pPr>
        <w:spacing w:line="240" w:lineRule="auto"/>
      </w:pPr>
      <w:r w:rsidRPr="00EB2348">
        <w:t>Öğrenci hareketliliği faaliyetlerinin gerçekleştirilebileceği ülkeler hayat standardı düzeylerine göre 3 gruba ayrılmış ve ülke grupları için aylık/günlük öğrenim ve staj hibeleri belirlenmiştir.</w:t>
      </w:r>
    </w:p>
    <w:p w14:paraId="02ECCDBB" w14:textId="77777777" w:rsidR="00101056" w:rsidRPr="00EB2348" w:rsidRDefault="00101056" w:rsidP="00781AFA">
      <w:pPr>
        <w:spacing w:line="240" w:lineRule="auto"/>
      </w:pPr>
      <w:r w:rsidRPr="00EB2348">
        <w:t>Ülke grupları ve bu ülkelere gidecek öğrencilere verilecek aylık/günlük hibe miktarları aşağıdaki tablolarda yer almaktadır:</w:t>
      </w:r>
    </w:p>
    <w:p w14:paraId="519D3F12" w14:textId="77777777" w:rsidR="00101056" w:rsidRPr="00EB2348" w:rsidRDefault="00101056" w:rsidP="00781AFA">
      <w:pPr>
        <w:spacing w:line="240" w:lineRule="auto"/>
      </w:pPr>
      <w:r w:rsidRPr="00EB2348">
        <w:t xml:space="preserve"> </w:t>
      </w:r>
    </w:p>
    <w:p w14:paraId="188981F7" w14:textId="77777777" w:rsidR="00101056" w:rsidRPr="00EB2348" w:rsidRDefault="00101056" w:rsidP="00781AFA">
      <w:pPr>
        <w:spacing w:line="240" w:lineRule="auto"/>
      </w:pPr>
    </w:p>
    <w:p w14:paraId="66FFAA37" w14:textId="518A5F78" w:rsidR="00101056" w:rsidRPr="00EB2348" w:rsidRDefault="00101056" w:rsidP="00781AFA">
      <w:pPr>
        <w:spacing w:line="240" w:lineRule="auto"/>
      </w:pPr>
      <w:r w:rsidRPr="003C3670">
        <w:rPr>
          <w:b/>
          <w:bCs/>
        </w:rPr>
        <w:t>Öğrenim Hareketliliğinde İlave Hibe Desteği</w:t>
      </w:r>
    </w:p>
    <w:p w14:paraId="7931DF36" w14:textId="77777777" w:rsidR="00101056" w:rsidRPr="00EB2348" w:rsidRDefault="00101056" w:rsidP="00781AFA">
      <w:pPr>
        <w:spacing w:line="240" w:lineRule="auto"/>
      </w:pPr>
      <w:r w:rsidRPr="00EB2348">
        <w:t>İmkânları kısıtlı olan katılımcılara, hak ettikleri hibeye ek olarak İlave Hibe Desteği sağlanacaktır. Söz konusu hibenin verilebilmesi için, imkânları kısıtlı katılımcı, ekonomik ve sosyal açıdan imkânları kısıtlı olan ve aşağıdaki alt kategorilere uyan birey olarak tanımlanmıştır.</w:t>
      </w:r>
    </w:p>
    <w:p w14:paraId="094D15A7" w14:textId="77777777" w:rsidR="00101056" w:rsidRPr="00EB2348" w:rsidRDefault="00101056" w:rsidP="00781AFA">
      <w:pPr>
        <w:spacing w:line="240" w:lineRule="auto"/>
      </w:pPr>
      <w:r w:rsidRPr="00EB2348">
        <w:t>1)</w:t>
      </w:r>
      <w:r w:rsidRPr="00EB2348">
        <w:tab/>
        <w:t>2828 sayılı kanuna tabi olanlar (Aile ve Sosyal Hizmetler Bakanlığı tarafından haklarında 2828 sayılı Kanun uyarınca koruma, bakım veya barınma kararı olanlar)</w:t>
      </w:r>
    </w:p>
    <w:p w14:paraId="73E4DB0A" w14:textId="293A140F" w:rsidR="00101056" w:rsidRPr="00EB2348" w:rsidRDefault="00101056" w:rsidP="00781AFA">
      <w:pPr>
        <w:spacing w:line="240" w:lineRule="auto"/>
      </w:pPr>
      <w:r w:rsidRPr="00EB2348">
        <w:t>2)</w:t>
      </w:r>
      <w:r w:rsidRPr="00EB2348">
        <w:tab/>
        <w:t>5395 sayılı Çocuk Koruma Kanunu Kapsamında haklarında korunma, bakım veya barınma kararı alınmış öğrencilere</w:t>
      </w:r>
    </w:p>
    <w:p w14:paraId="6E9605E7" w14:textId="34204011" w:rsidR="00101056" w:rsidRPr="00EB2348" w:rsidRDefault="00101056" w:rsidP="00781AFA">
      <w:pPr>
        <w:spacing w:line="240" w:lineRule="auto"/>
      </w:pPr>
      <w:r w:rsidRPr="00EB2348">
        <w:lastRenderedPageBreak/>
        <w:t>3)</w:t>
      </w:r>
      <w:r w:rsidRPr="00EB2348">
        <w:tab/>
        <w:t>Yetim/ölüm aylığı bağlananlar</w:t>
      </w:r>
    </w:p>
    <w:p w14:paraId="5A530C5A" w14:textId="4A56BD13" w:rsidR="00101056" w:rsidRPr="00EB2348" w:rsidRDefault="00101056" w:rsidP="00781AFA">
      <w:pPr>
        <w:spacing w:line="240" w:lineRule="auto"/>
      </w:pPr>
      <w:r w:rsidRPr="00EB2348">
        <w:t>4)</w:t>
      </w:r>
      <w:r w:rsidRPr="00EB2348">
        <w:tab/>
        <w:t>Şehit/gazi eş ve çocukları ile gazilerin kendileri</w:t>
      </w:r>
      <w:r w:rsidR="00D163FE">
        <w:rPr>
          <w:rStyle w:val="DipnotBavurusu"/>
        </w:rPr>
        <w:footnoteReference w:id="14"/>
      </w:r>
    </w:p>
    <w:p w14:paraId="3F0DD1EE" w14:textId="77777777" w:rsidR="00101056" w:rsidRPr="00EB2348" w:rsidRDefault="00101056" w:rsidP="00781AFA">
      <w:pPr>
        <w:spacing w:line="240" w:lineRule="auto"/>
      </w:pPr>
      <w:r w:rsidRPr="00EB2348">
        <w:t>5)</w:t>
      </w:r>
      <w:r w:rsidRPr="00EB2348">
        <w:tab/>
        <w:t>Kendisine veya ailesine muhtaçlık aylığı bağlananlar (öğrencinin kendisine, anne babasına veya vasisine Belediyelerden, kamu kurum ve kuruluşlarından (Bakanlıklar, Sosyal Yardımlaşma ve Dayanışma Vakıfları, Vakıflar Genel Müdürlüğü, Kızılay, AFAD gibi kurumlardan) Erasmus başvurusunu yaptığı esnada maddi destek aldığını kanıtlayan bir belge ibraz edilmesi yeterlidir.)</w:t>
      </w:r>
    </w:p>
    <w:p w14:paraId="52DB2FA1" w14:textId="55972FC5" w:rsidR="00101056" w:rsidRPr="00EB2348" w:rsidRDefault="00101056" w:rsidP="00781AFA">
      <w:pPr>
        <w:spacing w:line="240" w:lineRule="auto"/>
      </w:pPr>
      <w:r w:rsidRPr="00EB2348">
        <w:t>6)</w:t>
      </w:r>
      <w:r w:rsidRPr="00EB2348">
        <w:tab/>
        <w:t>Engelliler</w:t>
      </w:r>
      <w:r w:rsidR="00D163FE">
        <w:rPr>
          <w:rStyle w:val="DipnotBavurusu"/>
        </w:rPr>
        <w:footnoteReference w:id="15"/>
      </w:r>
    </w:p>
    <w:p w14:paraId="3DBF053C" w14:textId="08E5FA6A" w:rsidR="00101056" w:rsidRPr="00EB2348" w:rsidRDefault="00101056" w:rsidP="00781AFA">
      <w:pPr>
        <w:spacing w:line="240" w:lineRule="auto"/>
      </w:pPr>
      <w:r w:rsidRPr="00EB2348">
        <w:t>7)</w:t>
      </w:r>
      <w:r w:rsidRPr="00EB2348">
        <w:tab/>
        <w:t>65 Yaşını Doldurmuş Muhtaç, Güçsüz ve Kimsesiz Türk Vatandaşları ile Engelli ve Muhtaç Türk Vatandaşlarına Aylık Bağlanması Hakkında 01.07.1976 tarih ve 2022 sayılı Kanun kapsamında ebeveynlerinden biri veya vasisi engelli veya muhtaç aylığı alanlar</w:t>
      </w:r>
      <w:r w:rsidR="00D163FE">
        <w:rPr>
          <w:rStyle w:val="DipnotBavurusu"/>
        </w:rPr>
        <w:footnoteReference w:id="16"/>
      </w:r>
    </w:p>
    <w:p w14:paraId="6438AF27" w14:textId="18720FD7" w:rsidR="00101056" w:rsidRPr="00EB2348" w:rsidRDefault="00101056" w:rsidP="00781AFA">
      <w:pPr>
        <w:spacing w:line="240" w:lineRule="auto"/>
      </w:pPr>
      <w:r w:rsidRPr="00EB2348">
        <w:t>8)</w:t>
      </w:r>
      <w:r w:rsidRPr="00EB2348">
        <w:tab/>
        <w:t xml:space="preserve">Kendileri veya 1. derece yakınları </w:t>
      </w:r>
      <w:proofErr w:type="spellStart"/>
      <w:r w:rsidRPr="00EB2348">
        <w:t>AFAD’dan</w:t>
      </w:r>
      <w:proofErr w:type="spellEnd"/>
      <w:r w:rsidRPr="00EB2348">
        <w:t xml:space="preserve"> afetzede yardımı alanlar</w:t>
      </w:r>
      <w:r w:rsidR="00D163FE">
        <w:rPr>
          <w:rStyle w:val="DipnotBavurusu"/>
        </w:rPr>
        <w:footnoteReference w:id="17"/>
      </w:r>
    </w:p>
    <w:p w14:paraId="6DA45BA2" w14:textId="77777777" w:rsidR="00101056" w:rsidRPr="00EB2348" w:rsidRDefault="00101056" w:rsidP="00781AFA">
      <w:pPr>
        <w:spacing w:line="240" w:lineRule="auto"/>
      </w:pPr>
    </w:p>
    <w:p w14:paraId="555C4857" w14:textId="77777777" w:rsidR="00101056" w:rsidRPr="00EB2348" w:rsidRDefault="00101056" w:rsidP="00781AFA">
      <w:pPr>
        <w:spacing w:line="240" w:lineRule="auto"/>
      </w:pPr>
      <w:r w:rsidRPr="00EB2348">
        <w:t>Kredi ve Yurtlar Kurumu bursları ve benzeri burslar, başarı bursu niteliğindeki diğer hibe, yardım ve burslar, tek seferlik yardımlar söz konusu maddi yardım kapsamında kabul edilmez.</w:t>
      </w:r>
    </w:p>
    <w:p w14:paraId="5050206C" w14:textId="77777777" w:rsidR="00101056" w:rsidRPr="00EB2348" w:rsidRDefault="00101056" w:rsidP="00781AFA">
      <w:pPr>
        <w:spacing w:line="240" w:lineRule="auto"/>
      </w:pPr>
      <w:r w:rsidRPr="00EB2348">
        <w:t>Yukarıdaki kapsama uyan öğrencilere talepleri halinde ve bu durumlarını belgelendirmek kaydıyla, aylık 250 Euro ilave Hibe Desteği sağlanır.</w:t>
      </w:r>
    </w:p>
    <w:p w14:paraId="54C01C9F" w14:textId="77777777" w:rsidR="00B73332" w:rsidRDefault="00B73332" w:rsidP="00781AFA">
      <w:pPr>
        <w:spacing w:line="240" w:lineRule="auto"/>
      </w:pPr>
    </w:p>
    <w:p w14:paraId="2CF8C1E0" w14:textId="2FEA90C2" w:rsidR="00101056" w:rsidRDefault="00101056" w:rsidP="00781AFA">
      <w:pPr>
        <w:spacing w:line="240" w:lineRule="auto"/>
      </w:pPr>
      <w:r w:rsidRPr="00B73332">
        <w:rPr>
          <w:b/>
          <w:bCs/>
        </w:rPr>
        <w:t>NOT</w:t>
      </w:r>
      <w:r w:rsidRPr="00EB2348">
        <w:t>: Yukarıdaki kapsama uyan öğrencilerin, Erasmus Koordinatörlüğü’ne yazılı belge ile başvurması gerekmektedir.</w:t>
      </w:r>
    </w:p>
    <w:p w14:paraId="447D6492" w14:textId="77777777" w:rsidR="009A766F" w:rsidRDefault="009A766F" w:rsidP="00781AFA">
      <w:pPr>
        <w:spacing w:line="240" w:lineRule="auto"/>
      </w:pPr>
    </w:p>
    <w:p w14:paraId="1988170C" w14:textId="77777777" w:rsidR="009A766F" w:rsidRPr="00EB2348" w:rsidRDefault="009A766F" w:rsidP="00781AFA">
      <w:pPr>
        <w:spacing w:line="240" w:lineRule="auto"/>
      </w:pPr>
    </w:p>
    <w:p w14:paraId="531C3D9A" w14:textId="19A1CC8A" w:rsidR="00101056" w:rsidRPr="00EB2348" w:rsidRDefault="00101056" w:rsidP="00781AFA">
      <w:pPr>
        <w:spacing w:line="240" w:lineRule="auto"/>
      </w:pPr>
      <w:r w:rsidRPr="009A766F">
        <w:rPr>
          <w:b/>
        </w:rPr>
        <w:t>Seyahat Desteği Hesaplamaları</w:t>
      </w:r>
    </w:p>
    <w:p w14:paraId="7D741415" w14:textId="101B6900" w:rsidR="00101056" w:rsidRPr="00EB2348" w:rsidRDefault="00101056" w:rsidP="00781AFA">
      <w:pPr>
        <w:spacing w:line="240" w:lineRule="auto"/>
      </w:pPr>
      <w:proofErr w:type="gramStart"/>
      <w:r w:rsidRPr="00EB2348">
        <w:t>Öğrencilerin seyahat masraflarına katkı sağlamak amacıyla, Avrupa Komisyonu tarafından sağlanan mesafe hesaplayıcısı</w:t>
      </w:r>
      <w:r w:rsidR="00EA58E0">
        <w:rPr>
          <w:rStyle w:val="DipnotBavurusu"/>
        </w:rPr>
        <w:footnoteReference w:id="18"/>
      </w:r>
      <w:r w:rsidRPr="00EB2348">
        <w:t xml:space="preserve"> aracılığı ile hareketliliğin başlangıç noktası ve faaliyetin gerçekleştiği yer arasındaki km değeri</w:t>
      </w:r>
      <w:r w:rsidR="00EA58E0">
        <w:rPr>
          <w:rStyle w:val="DipnotBavurusu"/>
        </w:rPr>
        <w:footnoteReference w:id="19"/>
      </w:r>
      <w:r w:rsidRPr="00EB2348">
        <w:t xml:space="preserve"> tespit edilir ve aşağıdaki tablo kullanılarak seyahat hibesi hesaplanır Mesafe bandı hesaplayıcısında çıkan kilometrenin aşağıdaki tablodaki hibe karşılığı gidiş-dönüş rakamı olup, söz konusu miktar ikiyle çarpılmaz.</w:t>
      </w:r>
      <w:proofErr w:type="gramEnd"/>
    </w:p>
    <w:p w14:paraId="021B7B15" w14:textId="77777777" w:rsidR="00EA58E0" w:rsidRDefault="00EA58E0" w:rsidP="00781AFA">
      <w:pPr>
        <w:spacing w:line="240" w:lineRule="auto"/>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5"/>
        <w:gridCol w:w="3020"/>
        <w:gridCol w:w="2982"/>
      </w:tblGrid>
      <w:tr w:rsidR="00EA58E0" w:rsidRPr="00EA58E0" w14:paraId="571393CD" w14:textId="77777777" w:rsidTr="00911447">
        <w:trPr>
          <w:trHeight w:val="506"/>
        </w:trPr>
        <w:tc>
          <w:tcPr>
            <w:tcW w:w="2955" w:type="dxa"/>
          </w:tcPr>
          <w:p w14:paraId="4837024A" w14:textId="77777777" w:rsidR="005C0392" w:rsidRDefault="00EA58E0" w:rsidP="00EA58E0">
            <w:pPr>
              <w:pStyle w:val="TableParagraph"/>
              <w:spacing w:before="1" w:line="240" w:lineRule="auto"/>
              <w:ind w:left="20"/>
              <w:jc w:val="center"/>
              <w:rPr>
                <w:rFonts w:ascii="Times New Roman" w:hAnsi="Times New Roman"/>
                <w:b/>
                <w:spacing w:val="-2"/>
                <w:sz w:val="20"/>
                <w:szCs w:val="20"/>
                <w:lang w:val="tr-TR"/>
              </w:rPr>
            </w:pPr>
            <w:r w:rsidRPr="00EA58E0">
              <w:rPr>
                <w:rFonts w:ascii="Times New Roman" w:hAnsi="Times New Roman"/>
                <w:b/>
                <w:sz w:val="20"/>
                <w:szCs w:val="20"/>
                <w:lang w:val="tr-TR"/>
              </w:rPr>
              <w:t>Seyahat</w:t>
            </w:r>
            <w:r w:rsidRPr="00EA58E0">
              <w:rPr>
                <w:rFonts w:ascii="Times New Roman" w:hAnsi="Times New Roman"/>
                <w:b/>
                <w:spacing w:val="-2"/>
                <w:sz w:val="20"/>
                <w:szCs w:val="20"/>
                <w:lang w:val="tr-TR"/>
              </w:rPr>
              <w:t xml:space="preserve"> </w:t>
            </w:r>
          </w:p>
          <w:p w14:paraId="62631E6F" w14:textId="2C620A6F" w:rsidR="00EA58E0" w:rsidRPr="00EA58E0" w:rsidRDefault="00EA58E0" w:rsidP="00EA58E0">
            <w:pPr>
              <w:pStyle w:val="TableParagraph"/>
              <w:spacing w:before="1" w:line="240" w:lineRule="auto"/>
              <w:ind w:left="20"/>
              <w:jc w:val="center"/>
              <w:rPr>
                <w:rFonts w:ascii="Times New Roman" w:hAnsi="Times New Roman"/>
                <w:b/>
                <w:sz w:val="20"/>
                <w:szCs w:val="20"/>
                <w:lang w:val="tr-TR"/>
              </w:rPr>
            </w:pPr>
            <w:r w:rsidRPr="00EA58E0">
              <w:rPr>
                <w:rFonts w:ascii="Times New Roman" w:hAnsi="Times New Roman"/>
                <w:b/>
                <w:spacing w:val="-2"/>
                <w:sz w:val="20"/>
                <w:szCs w:val="20"/>
                <w:lang w:val="tr-TR"/>
              </w:rPr>
              <w:t>Mesafesi</w:t>
            </w:r>
          </w:p>
        </w:tc>
        <w:tc>
          <w:tcPr>
            <w:tcW w:w="3020" w:type="dxa"/>
          </w:tcPr>
          <w:p w14:paraId="0F937C3E" w14:textId="24AA4C1E" w:rsidR="00EA58E0" w:rsidRPr="00EA58E0" w:rsidRDefault="00EA58E0" w:rsidP="00EA58E0">
            <w:pPr>
              <w:pStyle w:val="TableParagraph"/>
              <w:spacing w:line="252" w:lineRule="exact"/>
              <w:ind w:left="45"/>
              <w:jc w:val="center"/>
              <w:rPr>
                <w:rFonts w:ascii="Times New Roman" w:hAnsi="Times New Roman"/>
                <w:b/>
                <w:sz w:val="20"/>
                <w:szCs w:val="20"/>
                <w:lang w:val="tr-TR"/>
              </w:rPr>
            </w:pPr>
            <w:r w:rsidRPr="00EA58E0">
              <w:rPr>
                <w:rFonts w:ascii="Times New Roman" w:hAnsi="Times New Roman"/>
                <w:b/>
                <w:sz w:val="20"/>
                <w:szCs w:val="20"/>
                <w:lang w:val="tr-TR"/>
              </w:rPr>
              <w:t>Standart</w:t>
            </w:r>
            <w:r w:rsidRPr="00EA58E0">
              <w:rPr>
                <w:rFonts w:ascii="Times New Roman" w:hAnsi="Times New Roman"/>
                <w:b/>
                <w:spacing w:val="-14"/>
                <w:sz w:val="20"/>
                <w:szCs w:val="20"/>
                <w:lang w:val="tr-TR"/>
              </w:rPr>
              <w:t xml:space="preserve"> </w:t>
            </w:r>
            <w:r w:rsidRPr="00EA58E0">
              <w:rPr>
                <w:rFonts w:ascii="Times New Roman" w:hAnsi="Times New Roman"/>
                <w:b/>
                <w:sz w:val="20"/>
                <w:szCs w:val="20"/>
                <w:lang w:val="tr-TR"/>
              </w:rPr>
              <w:t>Seyahat</w:t>
            </w:r>
            <w:r w:rsidRPr="00EA58E0">
              <w:rPr>
                <w:rFonts w:ascii="Times New Roman" w:hAnsi="Times New Roman"/>
                <w:b/>
                <w:spacing w:val="-14"/>
                <w:sz w:val="20"/>
                <w:szCs w:val="20"/>
                <w:lang w:val="tr-TR"/>
              </w:rPr>
              <w:t xml:space="preserve"> </w:t>
            </w:r>
            <w:r w:rsidRPr="00EA58E0">
              <w:rPr>
                <w:rFonts w:ascii="Times New Roman" w:hAnsi="Times New Roman"/>
                <w:b/>
                <w:sz w:val="20"/>
                <w:szCs w:val="20"/>
                <w:lang w:val="tr-TR"/>
              </w:rPr>
              <w:t>Hibe Tutarı</w:t>
            </w:r>
            <w:r>
              <w:rPr>
                <w:rFonts w:ascii="Times New Roman" w:hAnsi="Times New Roman"/>
                <w:b/>
                <w:sz w:val="20"/>
                <w:szCs w:val="20"/>
                <w:lang w:val="tr-TR"/>
              </w:rPr>
              <w:t xml:space="preserve"> </w:t>
            </w:r>
            <w:r w:rsidRPr="00EA58E0">
              <w:rPr>
                <w:rFonts w:ascii="Times New Roman" w:hAnsi="Times New Roman"/>
                <w:b/>
                <w:sz w:val="20"/>
                <w:szCs w:val="20"/>
                <w:lang w:val="tr-TR"/>
              </w:rPr>
              <w:t>(Avro)</w:t>
            </w:r>
          </w:p>
        </w:tc>
        <w:tc>
          <w:tcPr>
            <w:tcW w:w="2982" w:type="dxa"/>
          </w:tcPr>
          <w:p w14:paraId="7EFC33F4" w14:textId="77777777" w:rsidR="005C0392" w:rsidRDefault="00EA58E0" w:rsidP="00EA58E0">
            <w:pPr>
              <w:pStyle w:val="TableParagraph"/>
              <w:spacing w:line="252" w:lineRule="exact"/>
              <w:ind w:left="0"/>
              <w:jc w:val="center"/>
              <w:rPr>
                <w:rFonts w:ascii="Times New Roman" w:hAnsi="Times New Roman"/>
                <w:b/>
                <w:sz w:val="20"/>
                <w:szCs w:val="20"/>
                <w:lang w:val="tr-TR"/>
              </w:rPr>
            </w:pPr>
            <w:r w:rsidRPr="00EA58E0">
              <w:rPr>
                <w:rFonts w:ascii="Times New Roman" w:hAnsi="Times New Roman"/>
                <w:b/>
                <w:sz w:val="20"/>
                <w:szCs w:val="20"/>
                <w:lang w:val="tr-TR"/>
              </w:rPr>
              <w:t>Yeşil</w:t>
            </w:r>
            <w:r w:rsidRPr="00EA58E0">
              <w:rPr>
                <w:rFonts w:ascii="Times New Roman" w:hAnsi="Times New Roman"/>
                <w:b/>
                <w:spacing w:val="-13"/>
                <w:sz w:val="20"/>
                <w:szCs w:val="20"/>
                <w:lang w:val="tr-TR"/>
              </w:rPr>
              <w:t xml:space="preserve"> </w:t>
            </w:r>
            <w:r w:rsidRPr="00EA58E0">
              <w:rPr>
                <w:rFonts w:ascii="Times New Roman" w:hAnsi="Times New Roman"/>
                <w:b/>
                <w:sz w:val="20"/>
                <w:szCs w:val="20"/>
                <w:lang w:val="tr-TR"/>
              </w:rPr>
              <w:t>Seyahat</w:t>
            </w:r>
            <w:r w:rsidRPr="00EA58E0">
              <w:rPr>
                <w:rFonts w:ascii="Times New Roman" w:hAnsi="Times New Roman"/>
                <w:b/>
                <w:spacing w:val="-13"/>
                <w:sz w:val="20"/>
                <w:szCs w:val="20"/>
                <w:lang w:val="tr-TR"/>
              </w:rPr>
              <w:t xml:space="preserve"> </w:t>
            </w:r>
            <w:r w:rsidRPr="00EA58E0">
              <w:rPr>
                <w:rFonts w:ascii="Times New Roman" w:hAnsi="Times New Roman"/>
                <w:b/>
                <w:sz w:val="20"/>
                <w:szCs w:val="20"/>
                <w:lang w:val="tr-TR"/>
              </w:rPr>
              <w:t>Hibe</w:t>
            </w:r>
            <w:r w:rsidRPr="00EA58E0">
              <w:rPr>
                <w:rFonts w:ascii="Times New Roman" w:hAnsi="Times New Roman"/>
                <w:b/>
                <w:spacing w:val="-12"/>
                <w:sz w:val="20"/>
                <w:szCs w:val="20"/>
                <w:lang w:val="tr-TR"/>
              </w:rPr>
              <w:t xml:space="preserve"> </w:t>
            </w:r>
            <w:r w:rsidRPr="00EA58E0">
              <w:rPr>
                <w:rFonts w:ascii="Times New Roman" w:hAnsi="Times New Roman"/>
                <w:b/>
                <w:sz w:val="20"/>
                <w:szCs w:val="20"/>
                <w:lang w:val="tr-TR"/>
              </w:rPr>
              <w:t xml:space="preserve">Tutarı </w:t>
            </w:r>
          </w:p>
          <w:p w14:paraId="281209ED" w14:textId="15C3435E" w:rsidR="00EA58E0" w:rsidRPr="00EA58E0" w:rsidRDefault="00EA58E0" w:rsidP="00EA58E0">
            <w:pPr>
              <w:pStyle w:val="TableParagraph"/>
              <w:spacing w:line="252" w:lineRule="exact"/>
              <w:ind w:left="0"/>
              <w:jc w:val="center"/>
              <w:rPr>
                <w:rFonts w:ascii="Times New Roman" w:hAnsi="Times New Roman"/>
                <w:b/>
                <w:sz w:val="20"/>
                <w:szCs w:val="20"/>
                <w:lang w:val="tr-TR"/>
              </w:rPr>
            </w:pPr>
            <w:r w:rsidRPr="00EA58E0">
              <w:rPr>
                <w:rFonts w:ascii="Times New Roman" w:hAnsi="Times New Roman"/>
                <w:b/>
                <w:spacing w:val="-2"/>
                <w:sz w:val="20"/>
                <w:szCs w:val="20"/>
                <w:lang w:val="tr-TR"/>
              </w:rPr>
              <w:t>(Avro)</w:t>
            </w:r>
          </w:p>
        </w:tc>
      </w:tr>
      <w:tr w:rsidR="00EA58E0" w:rsidRPr="00EA58E0" w14:paraId="3900F440" w14:textId="77777777" w:rsidTr="00911447">
        <w:trPr>
          <w:trHeight w:val="254"/>
        </w:trPr>
        <w:tc>
          <w:tcPr>
            <w:tcW w:w="2955" w:type="dxa"/>
          </w:tcPr>
          <w:p w14:paraId="2519FCFC" w14:textId="77777777" w:rsidR="00EA58E0" w:rsidRPr="005C0392" w:rsidRDefault="00EA58E0" w:rsidP="00911447">
            <w:pPr>
              <w:pStyle w:val="TableParagraph"/>
              <w:spacing w:before="1" w:line="233" w:lineRule="exact"/>
              <w:ind w:left="107"/>
              <w:rPr>
                <w:rFonts w:ascii="Times New Roman" w:hAnsi="Times New Roman"/>
                <w:bCs/>
                <w:sz w:val="20"/>
                <w:szCs w:val="20"/>
                <w:lang w:val="tr-TR"/>
              </w:rPr>
            </w:pPr>
            <w:r w:rsidRPr="005C0392">
              <w:rPr>
                <w:rFonts w:ascii="Times New Roman" w:hAnsi="Times New Roman"/>
                <w:bCs/>
                <w:sz w:val="20"/>
                <w:szCs w:val="20"/>
                <w:lang w:val="tr-TR"/>
              </w:rPr>
              <w:t>10</w:t>
            </w:r>
            <w:r w:rsidRPr="005C0392">
              <w:rPr>
                <w:rFonts w:ascii="Times New Roman" w:hAnsi="Times New Roman"/>
                <w:bCs/>
                <w:spacing w:val="-2"/>
                <w:sz w:val="20"/>
                <w:szCs w:val="20"/>
                <w:lang w:val="tr-TR"/>
              </w:rPr>
              <w:t xml:space="preserve"> </w:t>
            </w:r>
            <w:r w:rsidRPr="005C0392">
              <w:rPr>
                <w:rFonts w:ascii="Times New Roman" w:hAnsi="Times New Roman"/>
                <w:bCs/>
                <w:sz w:val="20"/>
                <w:szCs w:val="20"/>
                <w:lang w:val="tr-TR"/>
              </w:rPr>
              <w:t>ila</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99</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km</w:t>
            </w:r>
            <w:r w:rsidRPr="005C0392">
              <w:rPr>
                <w:rFonts w:ascii="Times New Roman" w:hAnsi="Times New Roman"/>
                <w:bCs/>
                <w:spacing w:val="-1"/>
                <w:sz w:val="20"/>
                <w:szCs w:val="20"/>
                <w:lang w:val="tr-TR"/>
              </w:rPr>
              <w:t xml:space="preserve"> </w:t>
            </w:r>
            <w:r w:rsidRPr="005C0392">
              <w:rPr>
                <w:rFonts w:ascii="Times New Roman" w:hAnsi="Times New Roman"/>
                <w:bCs/>
                <w:spacing w:val="-2"/>
                <w:sz w:val="20"/>
                <w:szCs w:val="20"/>
                <w:lang w:val="tr-TR"/>
              </w:rPr>
              <w:t>arasında</w:t>
            </w:r>
          </w:p>
        </w:tc>
        <w:tc>
          <w:tcPr>
            <w:tcW w:w="3020" w:type="dxa"/>
          </w:tcPr>
          <w:p w14:paraId="710B1D65" w14:textId="77777777" w:rsidR="00EA58E0" w:rsidRPr="00EA58E0" w:rsidRDefault="00EA58E0" w:rsidP="00911447">
            <w:pPr>
              <w:pStyle w:val="TableParagraph"/>
              <w:spacing w:before="1" w:line="233"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28</w:t>
            </w:r>
          </w:p>
        </w:tc>
        <w:tc>
          <w:tcPr>
            <w:tcW w:w="2982" w:type="dxa"/>
          </w:tcPr>
          <w:p w14:paraId="5273A154" w14:textId="77777777" w:rsidR="00EA58E0" w:rsidRPr="00EA58E0" w:rsidRDefault="00EA58E0" w:rsidP="00911447">
            <w:pPr>
              <w:pStyle w:val="TableParagraph"/>
              <w:spacing w:before="1" w:line="233"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56</w:t>
            </w:r>
          </w:p>
        </w:tc>
      </w:tr>
      <w:tr w:rsidR="00EA58E0" w:rsidRPr="00EA58E0" w14:paraId="4C45F8CF" w14:textId="77777777" w:rsidTr="00911447">
        <w:trPr>
          <w:trHeight w:val="254"/>
        </w:trPr>
        <w:tc>
          <w:tcPr>
            <w:tcW w:w="2955" w:type="dxa"/>
          </w:tcPr>
          <w:p w14:paraId="74A701D4" w14:textId="77777777" w:rsidR="00EA58E0" w:rsidRPr="005C0392" w:rsidRDefault="00EA58E0" w:rsidP="00911447">
            <w:pPr>
              <w:pStyle w:val="TableParagraph"/>
              <w:spacing w:line="234" w:lineRule="exact"/>
              <w:ind w:left="107"/>
              <w:rPr>
                <w:rFonts w:ascii="Times New Roman" w:hAnsi="Times New Roman"/>
                <w:bCs/>
                <w:sz w:val="20"/>
                <w:szCs w:val="20"/>
                <w:lang w:val="tr-TR"/>
              </w:rPr>
            </w:pPr>
            <w:r w:rsidRPr="005C0392">
              <w:rPr>
                <w:rFonts w:ascii="Times New Roman" w:hAnsi="Times New Roman"/>
                <w:bCs/>
                <w:sz w:val="20"/>
                <w:szCs w:val="20"/>
                <w:lang w:val="tr-TR"/>
              </w:rPr>
              <w:t>100</w:t>
            </w:r>
            <w:r w:rsidRPr="005C0392">
              <w:rPr>
                <w:rFonts w:ascii="Times New Roman" w:hAnsi="Times New Roman"/>
                <w:bCs/>
                <w:spacing w:val="-2"/>
                <w:sz w:val="20"/>
                <w:szCs w:val="20"/>
                <w:lang w:val="tr-TR"/>
              </w:rPr>
              <w:t xml:space="preserve"> </w:t>
            </w:r>
            <w:r w:rsidRPr="005C0392">
              <w:rPr>
                <w:rFonts w:ascii="Times New Roman" w:hAnsi="Times New Roman"/>
                <w:bCs/>
                <w:sz w:val="20"/>
                <w:szCs w:val="20"/>
                <w:lang w:val="tr-TR"/>
              </w:rPr>
              <w:t>ila</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499</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km</w:t>
            </w:r>
            <w:r w:rsidRPr="005C0392">
              <w:rPr>
                <w:rFonts w:ascii="Times New Roman" w:hAnsi="Times New Roman"/>
                <w:bCs/>
                <w:spacing w:val="-1"/>
                <w:sz w:val="20"/>
                <w:szCs w:val="20"/>
                <w:lang w:val="tr-TR"/>
              </w:rPr>
              <w:t xml:space="preserve"> </w:t>
            </w:r>
            <w:r w:rsidRPr="005C0392">
              <w:rPr>
                <w:rFonts w:ascii="Times New Roman" w:hAnsi="Times New Roman"/>
                <w:bCs/>
                <w:spacing w:val="-2"/>
                <w:sz w:val="20"/>
                <w:szCs w:val="20"/>
                <w:lang w:val="tr-TR"/>
              </w:rPr>
              <w:t>arasında</w:t>
            </w:r>
          </w:p>
        </w:tc>
        <w:tc>
          <w:tcPr>
            <w:tcW w:w="3020" w:type="dxa"/>
          </w:tcPr>
          <w:p w14:paraId="45FE2644" w14:textId="77777777" w:rsidR="00EA58E0" w:rsidRPr="00EA58E0" w:rsidRDefault="00EA58E0" w:rsidP="00911447">
            <w:pPr>
              <w:pStyle w:val="TableParagraph"/>
              <w:spacing w:line="234"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211</w:t>
            </w:r>
          </w:p>
        </w:tc>
        <w:tc>
          <w:tcPr>
            <w:tcW w:w="2982" w:type="dxa"/>
          </w:tcPr>
          <w:p w14:paraId="420EC91B" w14:textId="77777777" w:rsidR="00EA58E0" w:rsidRPr="00EA58E0" w:rsidRDefault="00EA58E0" w:rsidP="00911447">
            <w:pPr>
              <w:pStyle w:val="TableParagraph"/>
              <w:spacing w:line="234"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285</w:t>
            </w:r>
          </w:p>
        </w:tc>
      </w:tr>
      <w:tr w:rsidR="00EA58E0" w:rsidRPr="00EA58E0" w14:paraId="2350AAF7" w14:textId="77777777" w:rsidTr="00911447">
        <w:trPr>
          <w:trHeight w:val="251"/>
        </w:trPr>
        <w:tc>
          <w:tcPr>
            <w:tcW w:w="2955" w:type="dxa"/>
          </w:tcPr>
          <w:p w14:paraId="3366FB89" w14:textId="77777777" w:rsidR="00EA58E0" w:rsidRPr="005C0392" w:rsidRDefault="00EA58E0" w:rsidP="00911447">
            <w:pPr>
              <w:pStyle w:val="TableParagraph"/>
              <w:spacing w:line="232" w:lineRule="exact"/>
              <w:ind w:left="107"/>
              <w:rPr>
                <w:rFonts w:ascii="Times New Roman" w:hAnsi="Times New Roman"/>
                <w:bCs/>
                <w:sz w:val="20"/>
                <w:szCs w:val="20"/>
                <w:lang w:val="tr-TR"/>
              </w:rPr>
            </w:pPr>
            <w:r w:rsidRPr="005C0392">
              <w:rPr>
                <w:rFonts w:ascii="Times New Roman" w:hAnsi="Times New Roman"/>
                <w:bCs/>
                <w:sz w:val="20"/>
                <w:szCs w:val="20"/>
                <w:lang w:val="tr-TR"/>
              </w:rPr>
              <w:t>500</w:t>
            </w:r>
            <w:r w:rsidRPr="005C0392">
              <w:rPr>
                <w:rFonts w:ascii="Times New Roman" w:hAnsi="Times New Roman"/>
                <w:bCs/>
                <w:spacing w:val="-2"/>
                <w:sz w:val="20"/>
                <w:szCs w:val="20"/>
                <w:lang w:val="tr-TR"/>
              </w:rPr>
              <w:t xml:space="preserve"> </w:t>
            </w:r>
            <w:r w:rsidRPr="005C0392">
              <w:rPr>
                <w:rFonts w:ascii="Times New Roman" w:hAnsi="Times New Roman"/>
                <w:bCs/>
                <w:sz w:val="20"/>
                <w:szCs w:val="20"/>
                <w:lang w:val="tr-TR"/>
              </w:rPr>
              <w:t>ila</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1999</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km</w:t>
            </w:r>
            <w:r w:rsidRPr="005C0392">
              <w:rPr>
                <w:rFonts w:ascii="Times New Roman" w:hAnsi="Times New Roman"/>
                <w:bCs/>
                <w:spacing w:val="-3"/>
                <w:sz w:val="20"/>
                <w:szCs w:val="20"/>
                <w:lang w:val="tr-TR"/>
              </w:rPr>
              <w:t xml:space="preserve"> </w:t>
            </w:r>
            <w:r w:rsidRPr="005C0392">
              <w:rPr>
                <w:rFonts w:ascii="Times New Roman" w:hAnsi="Times New Roman"/>
                <w:bCs/>
                <w:spacing w:val="-2"/>
                <w:sz w:val="20"/>
                <w:szCs w:val="20"/>
                <w:lang w:val="tr-TR"/>
              </w:rPr>
              <w:t>arasında</w:t>
            </w:r>
          </w:p>
        </w:tc>
        <w:tc>
          <w:tcPr>
            <w:tcW w:w="3020" w:type="dxa"/>
          </w:tcPr>
          <w:p w14:paraId="10CC848C" w14:textId="77777777" w:rsidR="00EA58E0" w:rsidRPr="00EA58E0" w:rsidRDefault="00EA58E0" w:rsidP="00911447">
            <w:pPr>
              <w:pStyle w:val="TableParagraph"/>
              <w:spacing w:line="232"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309</w:t>
            </w:r>
          </w:p>
        </w:tc>
        <w:tc>
          <w:tcPr>
            <w:tcW w:w="2982" w:type="dxa"/>
          </w:tcPr>
          <w:p w14:paraId="1105B72B" w14:textId="77777777" w:rsidR="00EA58E0" w:rsidRPr="00EA58E0" w:rsidRDefault="00EA58E0" w:rsidP="00911447">
            <w:pPr>
              <w:pStyle w:val="TableParagraph"/>
              <w:spacing w:line="232"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417</w:t>
            </w:r>
          </w:p>
        </w:tc>
      </w:tr>
      <w:tr w:rsidR="00EA58E0" w:rsidRPr="00EA58E0" w14:paraId="0E4B0EB1" w14:textId="77777777" w:rsidTr="00911447">
        <w:trPr>
          <w:trHeight w:val="254"/>
        </w:trPr>
        <w:tc>
          <w:tcPr>
            <w:tcW w:w="2955" w:type="dxa"/>
          </w:tcPr>
          <w:p w14:paraId="68BB7E00" w14:textId="77777777" w:rsidR="00EA58E0" w:rsidRPr="005C0392" w:rsidRDefault="00EA58E0" w:rsidP="00911447">
            <w:pPr>
              <w:pStyle w:val="TableParagraph"/>
              <w:spacing w:line="234" w:lineRule="exact"/>
              <w:ind w:left="107"/>
              <w:rPr>
                <w:rFonts w:ascii="Times New Roman" w:hAnsi="Times New Roman"/>
                <w:bCs/>
                <w:sz w:val="20"/>
                <w:szCs w:val="20"/>
                <w:lang w:val="tr-TR"/>
              </w:rPr>
            </w:pPr>
            <w:r w:rsidRPr="005C0392">
              <w:rPr>
                <w:rFonts w:ascii="Times New Roman" w:hAnsi="Times New Roman"/>
                <w:bCs/>
                <w:sz w:val="20"/>
                <w:szCs w:val="20"/>
                <w:lang w:val="tr-TR"/>
              </w:rPr>
              <w:lastRenderedPageBreak/>
              <w:t>2000</w:t>
            </w:r>
            <w:r w:rsidRPr="005C0392">
              <w:rPr>
                <w:rFonts w:ascii="Times New Roman" w:hAnsi="Times New Roman"/>
                <w:bCs/>
                <w:spacing w:val="-2"/>
                <w:sz w:val="20"/>
                <w:szCs w:val="20"/>
                <w:lang w:val="tr-TR"/>
              </w:rPr>
              <w:t xml:space="preserve"> </w:t>
            </w:r>
            <w:r w:rsidRPr="005C0392">
              <w:rPr>
                <w:rFonts w:ascii="Times New Roman" w:hAnsi="Times New Roman"/>
                <w:bCs/>
                <w:sz w:val="20"/>
                <w:szCs w:val="20"/>
                <w:lang w:val="tr-TR"/>
              </w:rPr>
              <w:t>ila</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2999</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km</w:t>
            </w:r>
            <w:r w:rsidRPr="005C0392">
              <w:rPr>
                <w:rFonts w:ascii="Times New Roman" w:hAnsi="Times New Roman"/>
                <w:bCs/>
                <w:spacing w:val="-3"/>
                <w:sz w:val="20"/>
                <w:szCs w:val="20"/>
                <w:lang w:val="tr-TR"/>
              </w:rPr>
              <w:t xml:space="preserve"> </w:t>
            </w:r>
            <w:r w:rsidRPr="005C0392">
              <w:rPr>
                <w:rFonts w:ascii="Times New Roman" w:hAnsi="Times New Roman"/>
                <w:bCs/>
                <w:spacing w:val="-2"/>
                <w:sz w:val="20"/>
                <w:szCs w:val="20"/>
                <w:lang w:val="tr-TR"/>
              </w:rPr>
              <w:t>arasında</w:t>
            </w:r>
          </w:p>
        </w:tc>
        <w:tc>
          <w:tcPr>
            <w:tcW w:w="3020" w:type="dxa"/>
          </w:tcPr>
          <w:p w14:paraId="7BDDAFA5" w14:textId="77777777" w:rsidR="00EA58E0" w:rsidRPr="00EA58E0" w:rsidRDefault="00EA58E0" w:rsidP="00911447">
            <w:pPr>
              <w:pStyle w:val="TableParagraph"/>
              <w:spacing w:line="234"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395</w:t>
            </w:r>
          </w:p>
        </w:tc>
        <w:tc>
          <w:tcPr>
            <w:tcW w:w="2982" w:type="dxa"/>
          </w:tcPr>
          <w:p w14:paraId="02A8517E" w14:textId="77777777" w:rsidR="00EA58E0" w:rsidRPr="00EA58E0" w:rsidRDefault="00EA58E0" w:rsidP="00911447">
            <w:pPr>
              <w:pStyle w:val="TableParagraph"/>
              <w:spacing w:line="234"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535</w:t>
            </w:r>
          </w:p>
        </w:tc>
      </w:tr>
      <w:tr w:rsidR="00EA58E0" w:rsidRPr="00EA58E0" w14:paraId="6C3B4860" w14:textId="77777777" w:rsidTr="00911447">
        <w:trPr>
          <w:trHeight w:val="251"/>
        </w:trPr>
        <w:tc>
          <w:tcPr>
            <w:tcW w:w="2955" w:type="dxa"/>
          </w:tcPr>
          <w:p w14:paraId="707F4D74" w14:textId="77777777" w:rsidR="00EA58E0" w:rsidRPr="005C0392" w:rsidRDefault="00EA58E0" w:rsidP="00911447">
            <w:pPr>
              <w:pStyle w:val="TableParagraph"/>
              <w:spacing w:line="232" w:lineRule="exact"/>
              <w:ind w:left="107"/>
              <w:rPr>
                <w:rFonts w:ascii="Times New Roman" w:hAnsi="Times New Roman"/>
                <w:bCs/>
                <w:sz w:val="20"/>
                <w:szCs w:val="20"/>
                <w:lang w:val="tr-TR"/>
              </w:rPr>
            </w:pPr>
            <w:r w:rsidRPr="005C0392">
              <w:rPr>
                <w:rFonts w:ascii="Times New Roman" w:hAnsi="Times New Roman"/>
                <w:bCs/>
                <w:sz w:val="20"/>
                <w:szCs w:val="20"/>
                <w:lang w:val="tr-TR"/>
              </w:rPr>
              <w:t>3000</w:t>
            </w:r>
            <w:r w:rsidRPr="005C0392">
              <w:rPr>
                <w:rFonts w:ascii="Times New Roman" w:hAnsi="Times New Roman"/>
                <w:bCs/>
                <w:spacing w:val="-2"/>
                <w:sz w:val="20"/>
                <w:szCs w:val="20"/>
                <w:lang w:val="tr-TR"/>
              </w:rPr>
              <w:t xml:space="preserve"> </w:t>
            </w:r>
            <w:r w:rsidRPr="005C0392">
              <w:rPr>
                <w:rFonts w:ascii="Times New Roman" w:hAnsi="Times New Roman"/>
                <w:bCs/>
                <w:sz w:val="20"/>
                <w:szCs w:val="20"/>
                <w:lang w:val="tr-TR"/>
              </w:rPr>
              <w:t>ila</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3999</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km</w:t>
            </w:r>
            <w:r w:rsidRPr="005C0392">
              <w:rPr>
                <w:rFonts w:ascii="Times New Roman" w:hAnsi="Times New Roman"/>
                <w:bCs/>
                <w:spacing w:val="-3"/>
                <w:sz w:val="20"/>
                <w:szCs w:val="20"/>
                <w:lang w:val="tr-TR"/>
              </w:rPr>
              <w:t xml:space="preserve"> </w:t>
            </w:r>
            <w:r w:rsidRPr="005C0392">
              <w:rPr>
                <w:rFonts w:ascii="Times New Roman" w:hAnsi="Times New Roman"/>
                <w:bCs/>
                <w:spacing w:val="-2"/>
                <w:sz w:val="20"/>
                <w:szCs w:val="20"/>
                <w:lang w:val="tr-TR"/>
              </w:rPr>
              <w:t>arasında</w:t>
            </w:r>
          </w:p>
        </w:tc>
        <w:tc>
          <w:tcPr>
            <w:tcW w:w="3020" w:type="dxa"/>
          </w:tcPr>
          <w:p w14:paraId="5ECB51FA" w14:textId="77777777" w:rsidR="00EA58E0" w:rsidRPr="00EA58E0" w:rsidRDefault="00EA58E0" w:rsidP="00911447">
            <w:pPr>
              <w:pStyle w:val="TableParagraph"/>
              <w:spacing w:line="232"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580</w:t>
            </w:r>
          </w:p>
        </w:tc>
        <w:tc>
          <w:tcPr>
            <w:tcW w:w="2982" w:type="dxa"/>
          </w:tcPr>
          <w:p w14:paraId="3914C0F5" w14:textId="77777777" w:rsidR="00EA58E0" w:rsidRPr="00EA58E0" w:rsidRDefault="00EA58E0" w:rsidP="00911447">
            <w:pPr>
              <w:pStyle w:val="TableParagraph"/>
              <w:spacing w:line="232" w:lineRule="exact"/>
              <w:ind w:left="13"/>
              <w:jc w:val="center"/>
              <w:rPr>
                <w:rFonts w:ascii="Times New Roman" w:hAnsi="Times New Roman"/>
                <w:sz w:val="20"/>
                <w:szCs w:val="20"/>
                <w:lang w:val="tr-TR"/>
              </w:rPr>
            </w:pPr>
            <w:r w:rsidRPr="00EA58E0">
              <w:rPr>
                <w:rFonts w:ascii="Times New Roman" w:hAnsi="Times New Roman"/>
                <w:spacing w:val="-5"/>
                <w:sz w:val="20"/>
                <w:szCs w:val="20"/>
                <w:lang w:val="tr-TR"/>
              </w:rPr>
              <w:t>785</w:t>
            </w:r>
          </w:p>
        </w:tc>
      </w:tr>
      <w:tr w:rsidR="00EA58E0" w:rsidRPr="00EA58E0" w14:paraId="228F903D" w14:textId="77777777" w:rsidTr="00911447">
        <w:trPr>
          <w:trHeight w:val="253"/>
        </w:trPr>
        <w:tc>
          <w:tcPr>
            <w:tcW w:w="2955" w:type="dxa"/>
          </w:tcPr>
          <w:p w14:paraId="39546EC1" w14:textId="77777777" w:rsidR="00EA58E0" w:rsidRPr="005C0392" w:rsidRDefault="00EA58E0" w:rsidP="00911447">
            <w:pPr>
              <w:pStyle w:val="TableParagraph"/>
              <w:spacing w:line="234" w:lineRule="exact"/>
              <w:ind w:left="107"/>
              <w:rPr>
                <w:rFonts w:ascii="Times New Roman" w:hAnsi="Times New Roman"/>
                <w:bCs/>
                <w:sz w:val="20"/>
                <w:szCs w:val="20"/>
                <w:lang w:val="tr-TR"/>
              </w:rPr>
            </w:pPr>
            <w:r w:rsidRPr="005C0392">
              <w:rPr>
                <w:rFonts w:ascii="Times New Roman" w:hAnsi="Times New Roman"/>
                <w:bCs/>
                <w:sz w:val="20"/>
                <w:szCs w:val="20"/>
                <w:lang w:val="tr-TR"/>
              </w:rPr>
              <w:t>4000</w:t>
            </w:r>
            <w:r w:rsidRPr="005C0392">
              <w:rPr>
                <w:rFonts w:ascii="Times New Roman" w:hAnsi="Times New Roman"/>
                <w:bCs/>
                <w:spacing w:val="-2"/>
                <w:sz w:val="20"/>
                <w:szCs w:val="20"/>
                <w:lang w:val="tr-TR"/>
              </w:rPr>
              <w:t xml:space="preserve"> </w:t>
            </w:r>
            <w:r w:rsidRPr="005C0392">
              <w:rPr>
                <w:rFonts w:ascii="Times New Roman" w:hAnsi="Times New Roman"/>
                <w:bCs/>
                <w:sz w:val="20"/>
                <w:szCs w:val="20"/>
                <w:lang w:val="tr-TR"/>
              </w:rPr>
              <w:t>ila</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7999</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km</w:t>
            </w:r>
            <w:r w:rsidRPr="005C0392">
              <w:rPr>
                <w:rFonts w:ascii="Times New Roman" w:hAnsi="Times New Roman"/>
                <w:bCs/>
                <w:spacing w:val="-3"/>
                <w:sz w:val="20"/>
                <w:szCs w:val="20"/>
                <w:lang w:val="tr-TR"/>
              </w:rPr>
              <w:t xml:space="preserve"> </w:t>
            </w:r>
            <w:r w:rsidRPr="005C0392">
              <w:rPr>
                <w:rFonts w:ascii="Times New Roman" w:hAnsi="Times New Roman"/>
                <w:bCs/>
                <w:spacing w:val="-2"/>
                <w:sz w:val="20"/>
                <w:szCs w:val="20"/>
                <w:lang w:val="tr-TR"/>
              </w:rPr>
              <w:t>arasında</w:t>
            </w:r>
          </w:p>
        </w:tc>
        <w:tc>
          <w:tcPr>
            <w:tcW w:w="3020" w:type="dxa"/>
          </w:tcPr>
          <w:p w14:paraId="7729C0E5" w14:textId="77777777" w:rsidR="00EA58E0" w:rsidRPr="00EA58E0" w:rsidRDefault="00EA58E0" w:rsidP="00911447">
            <w:pPr>
              <w:pStyle w:val="TableParagraph"/>
              <w:spacing w:line="234" w:lineRule="exact"/>
              <w:ind w:left="13"/>
              <w:jc w:val="center"/>
              <w:rPr>
                <w:rFonts w:ascii="Times New Roman" w:hAnsi="Times New Roman"/>
                <w:sz w:val="20"/>
                <w:szCs w:val="20"/>
                <w:lang w:val="tr-TR"/>
              </w:rPr>
            </w:pPr>
            <w:r w:rsidRPr="00EA58E0">
              <w:rPr>
                <w:rFonts w:ascii="Times New Roman" w:hAnsi="Times New Roman"/>
                <w:spacing w:val="-4"/>
                <w:sz w:val="20"/>
                <w:szCs w:val="20"/>
                <w:lang w:val="tr-TR"/>
              </w:rPr>
              <w:t>1188</w:t>
            </w:r>
          </w:p>
        </w:tc>
        <w:tc>
          <w:tcPr>
            <w:tcW w:w="2982" w:type="dxa"/>
          </w:tcPr>
          <w:p w14:paraId="17DA08C8" w14:textId="77777777" w:rsidR="00EA58E0" w:rsidRPr="00EA58E0" w:rsidRDefault="00EA58E0" w:rsidP="00911447">
            <w:pPr>
              <w:pStyle w:val="TableParagraph"/>
              <w:spacing w:line="234" w:lineRule="exact"/>
              <w:ind w:left="13" w:right="1"/>
              <w:jc w:val="center"/>
              <w:rPr>
                <w:rFonts w:ascii="Times New Roman" w:hAnsi="Times New Roman"/>
                <w:sz w:val="20"/>
                <w:szCs w:val="20"/>
                <w:lang w:val="tr-TR"/>
              </w:rPr>
            </w:pPr>
            <w:r w:rsidRPr="00EA58E0">
              <w:rPr>
                <w:rFonts w:ascii="Times New Roman" w:hAnsi="Times New Roman"/>
                <w:spacing w:val="-4"/>
                <w:sz w:val="20"/>
                <w:szCs w:val="20"/>
                <w:lang w:val="tr-TR"/>
              </w:rPr>
              <w:t>1188</w:t>
            </w:r>
          </w:p>
        </w:tc>
      </w:tr>
      <w:tr w:rsidR="00EA58E0" w:rsidRPr="00EA58E0" w14:paraId="08BD0D24" w14:textId="77777777" w:rsidTr="00911447">
        <w:trPr>
          <w:trHeight w:val="253"/>
        </w:trPr>
        <w:tc>
          <w:tcPr>
            <w:tcW w:w="2955" w:type="dxa"/>
          </w:tcPr>
          <w:p w14:paraId="789D34BF" w14:textId="77777777" w:rsidR="00EA58E0" w:rsidRPr="005C0392" w:rsidRDefault="00EA58E0" w:rsidP="00911447">
            <w:pPr>
              <w:pStyle w:val="TableParagraph"/>
              <w:spacing w:line="234" w:lineRule="exact"/>
              <w:ind w:left="107"/>
              <w:rPr>
                <w:rFonts w:ascii="Times New Roman" w:hAnsi="Times New Roman"/>
                <w:bCs/>
                <w:sz w:val="20"/>
                <w:szCs w:val="20"/>
                <w:lang w:val="tr-TR"/>
              </w:rPr>
            </w:pPr>
            <w:r w:rsidRPr="005C0392">
              <w:rPr>
                <w:rFonts w:ascii="Times New Roman" w:hAnsi="Times New Roman"/>
                <w:bCs/>
                <w:sz w:val="20"/>
                <w:szCs w:val="20"/>
                <w:lang w:val="tr-TR"/>
              </w:rPr>
              <w:t>8000</w:t>
            </w:r>
            <w:r w:rsidRPr="005C0392">
              <w:rPr>
                <w:rFonts w:ascii="Times New Roman" w:hAnsi="Times New Roman"/>
                <w:bCs/>
                <w:spacing w:val="-3"/>
                <w:sz w:val="20"/>
                <w:szCs w:val="20"/>
                <w:lang w:val="tr-TR"/>
              </w:rPr>
              <w:t xml:space="preserve"> </w:t>
            </w:r>
            <w:r w:rsidRPr="005C0392">
              <w:rPr>
                <w:rFonts w:ascii="Times New Roman" w:hAnsi="Times New Roman"/>
                <w:bCs/>
                <w:sz w:val="20"/>
                <w:szCs w:val="20"/>
                <w:lang w:val="tr-TR"/>
              </w:rPr>
              <w:t>km</w:t>
            </w:r>
            <w:r w:rsidRPr="005C0392">
              <w:rPr>
                <w:rFonts w:ascii="Times New Roman" w:hAnsi="Times New Roman"/>
                <w:bCs/>
                <w:spacing w:val="-3"/>
                <w:sz w:val="20"/>
                <w:szCs w:val="20"/>
                <w:lang w:val="tr-TR"/>
              </w:rPr>
              <w:t xml:space="preserve"> </w:t>
            </w:r>
            <w:r w:rsidRPr="005C0392">
              <w:rPr>
                <w:rFonts w:ascii="Times New Roman" w:hAnsi="Times New Roman"/>
                <w:bCs/>
                <w:sz w:val="20"/>
                <w:szCs w:val="20"/>
                <w:lang w:val="tr-TR"/>
              </w:rPr>
              <w:t>veya</w:t>
            </w:r>
            <w:r w:rsidRPr="005C0392">
              <w:rPr>
                <w:rFonts w:ascii="Times New Roman" w:hAnsi="Times New Roman"/>
                <w:bCs/>
                <w:spacing w:val="-1"/>
                <w:sz w:val="20"/>
                <w:szCs w:val="20"/>
                <w:lang w:val="tr-TR"/>
              </w:rPr>
              <w:t xml:space="preserve"> </w:t>
            </w:r>
            <w:r w:rsidRPr="005C0392">
              <w:rPr>
                <w:rFonts w:ascii="Times New Roman" w:hAnsi="Times New Roman"/>
                <w:bCs/>
                <w:sz w:val="20"/>
                <w:szCs w:val="20"/>
                <w:lang w:val="tr-TR"/>
              </w:rPr>
              <w:t xml:space="preserve">daha </w:t>
            </w:r>
            <w:r w:rsidRPr="005C0392">
              <w:rPr>
                <w:rFonts w:ascii="Times New Roman" w:hAnsi="Times New Roman"/>
                <w:bCs/>
                <w:spacing w:val="-4"/>
                <w:sz w:val="20"/>
                <w:szCs w:val="20"/>
                <w:lang w:val="tr-TR"/>
              </w:rPr>
              <w:t>fazla</w:t>
            </w:r>
          </w:p>
        </w:tc>
        <w:tc>
          <w:tcPr>
            <w:tcW w:w="3020" w:type="dxa"/>
          </w:tcPr>
          <w:p w14:paraId="41FD7341" w14:textId="77777777" w:rsidR="00EA58E0" w:rsidRPr="00EA58E0" w:rsidRDefault="00EA58E0" w:rsidP="00911447">
            <w:pPr>
              <w:pStyle w:val="TableParagraph"/>
              <w:spacing w:line="234" w:lineRule="exact"/>
              <w:ind w:left="13"/>
              <w:jc w:val="center"/>
              <w:rPr>
                <w:rFonts w:ascii="Times New Roman" w:hAnsi="Times New Roman"/>
                <w:sz w:val="20"/>
                <w:szCs w:val="20"/>
                <w:lang w:val="tr-TR"/>
              </w:rPr>
            </w:pPr>
            <w:r w:rsidRPr="00EA58E0">
              <w:rPr>
                <w:rFonts w:ascii="Times New Roman" w:hAnsi="Times New Roman"/>
                <w:spacing w:val="-4"/>
                <w:sz w:val="20"/>
                <w:szCs w:val="20"/>
                <w:lang w:val="tr-TR"/>
              </w:rPr>
              <w:t>1735</w:t>
            </w:r>
          </w:p>
        </w:tc>
        <w:tc>
          <w:tcPr>
            <w:tcW w:w="2982" w:type="dxa"/>
          </w:tcPr>
          <w:p w14:paraId="333B65CC" w14:textId="77777777" w:rsidR="00EA58E0" w:rsidRPr="00EA58E0" w:rsidRDefault="00EA58E0" w:rsidP="00911447">
            <w:pPr>
              <w:pStyle w:val="TableParagraph"/>
              <w:spacing w:line="234" w:lineRule="exact"/>
              <w:ind w:left="13" w:right="1"/>
              <w:jc w:val="center"/>
              <w:rPr>
                <w:rFonts w:ascii="Times New Roman" w:hAnsi="Times New Roman"/>
                <w:sz w:val="20"/>
                <w:szCs w:val="20"/>
                <w:lang w:val="tr-TR"/>
              </w:rPr>
            </w:pPr>
            <w:r w:rsidRPr="00EA58E0">
              <w:rPr>
                <w:rFonts w:ascii="Times New Roman" w:hAnsi="Times New Roman"/>
                <w:spacing w:val="-4"/>
                <w:sz w:val="20"/>
                <w:szCs w:val="20"/>
                <w:lang w:val="tr-TR"/>
              </w:rPr>
              <w:t>1735</w:t>
            </w:r>
          </w:p>
        </w:tc>
      </w:tr>
    </w:tbl>
    <w:p w14:paraId="4689AB18" w14:textId="77777777" w:rsidR="00101056" w:rsidRPr="00EB2348" w:rsidRDefault="00101056" w:rsidP="00781AFA">
      <w:pPr>
        <w:spacing w:line="240" w:lineRule="auto"/>
      </w:pPr>
    </w:p>
    <w:p w14:paraId="2A75965B" w14:textId="77777777" w:rsidR="00101056" w:rsidRPr="00EB2348" w:rsidRDefault="00101056" w:rsidP="00781AFA">
      <w:pPr>
        <w:spacing w:line="240" w:lineRule="auto"/>
      </w:pPr>
      <w:r w:rsidRPr="00EB2348">
        <w:t>Genel kural olarak 500 km'nin altındaki mesafelerde katılımcıların düşük emisyonlu ulaşım araçlarıyla seyahat etmeleri beklenmektedir.</w:t>
      </w:r>
    </w:p>
    <w:p w14:paraId="4F645E86" w14:textId="77777777" w:rsidR="005C0392" w:rsidRDefault="005C0392" w:rsidP="00781AFA">
      <w:pPr>
        <w:spacing w:line="240" w:lineRule="auto"/>
      </w:pPr>
    </w:p>
    <w:p w14:paraId="7C15E457" w14:textId="015FB30B" w:rsidR="00101056" w:rsidRPr="00EB2348" w:rsidRDefault="00101056" w:rsidP="00781AFA">
      <w:pPr>
        <w:spacing w:line="240" w:lineRule="auto"/>
      </w:pPr>
      <w:r w:rsidRPr="00EB2348">
        <w:t xml:space="preserve">Yeşil seyahat; seyahatin düşük karbon </w:t>
      </w:r>
      <w:proofErr w:type="spellStart"/>
      <w:r w:rsidRPr="00EB2348">
        <w:t>salımlı</w:t>
      </w:r>
      <w:proofErr w:type="spellEnd"/>
      <w:r w:rsidRPr="00EB2348">
        <w:t xml:space="preserve">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6EE5E227" w14:textId="77777777" w:rsidR="00101056" w:rsidRPr="00EB2348" w:rsidRDefault="00101056" w:rsidP="00781AFA">
      <w:pPr>
        <w:spacing w:line="240" w:lineRule="auto"/>
      </w:pPr>
      <w:r w:rsidRPr="00EB2348">
        <w:t>Gerektiğinde, seyahat günleri için en fazla iki gün ve yeşil seyahat kullanılması durumunda en fazla altı gün olmak üzere, faaliyet öncesi ve sonrası seyahat süresi için bireysel destek hibesi verilebilir.</w:t>
      </w:r>
    </w:p>
    <w:p w14:paraId="6AFDEB2F" w14:textId="77777777" w:rsidR="005C0392" w:rsidRDefault="005C0392" w:rsidP="00781AFA">
      <w:pPr>
        <w:spacing w:line="240" w:lineRule="auto"/>
      </w:pPr>
    </w:p>
    <w:p w14:paraId="21796502" w14:textId="14E8F151" w:rsidR="00101056" w:rsidRPr="00EB2348" w:rsidRDefault="00101056" w:rsidP="00781AFA">
      <w:pPr>
        <w:spacing w:line="240" w:lineRule="auto"/>
      </w:pPr>
      <w:r w:rsidRPr="005C0392">
        <w:rPr>
          <w:b/>
          <w:bCs/>
        </w:rPr>
        <w:t>Süre ve Hibe Hesaplamaları</w:t>
      </w:r>
    </w:p>
    <w:p w14:paraId="4924BE2A" w14:textId="6B14896D" w:rsidR="00101056" w:rsidRPr="00EB2348" w:rsidRDefault="00101056" w:rsidP="00781AFA">
      <w:pPr>
        <w:spacing w:line="240" w:lineRule="auto"/>
      </w:pPr>
      <w:r w:rsidRPr="00EB2348">
        <w:t>Öğrencilerin faaliyet süreleri ve hibeleri, faaliyet başlamadan önce tahminî olarak hesaplanır. Faaliyet sona erdikten sonra gerçekleşen kesin süreler ve hibeler tekrar belirlenir. Faaliyete başlamadan önce yapılacak planlamada gidilecek kurumdaki akademik takvim, öğrencilerin kabul mektuplarında yer alan süreler, önceki yıllarda ilgili kurumda gerçekleşen faaliyetlerden edinilen deneyimler gibi mevcut bilgi ve belgelere göre faaliyet süresi tahminî olarak belirlenir. Kesin faaliyet süresi, katılım sertifikasında bulunan faaliyet başlangıç-bitiş tarihlerine göre hesaplanır.</w:t>
      </w:r>
      <w:r w:rsidR="005C0392">
        <w:rPr>
          <w:rStyle w:val="DipnotBavurusu"/>
        </w:rPr>
        <w:footnoteReference w:id="20"/>
      </w:r>
    </w:p>
    <w:p w14:paraId="33772A3D" w14:textId="77777777" w:rsidR="005C0392" w:rsidRDefault="005C0392" w:rsidP="00781AFA">
      <w:pPr>
        <w:spacing w:line="240" w:lineRule="auto"/>
      </w:pPr>
    </w:p>
    <w:p w14:paraId="21A03331" w14:textId="2A344CE8" w:rsidR="00101056" w:rsidRPr="00EB2348" w:rsidRDefault="00101056" w:rsidP="00781AFA">
      <w:pPr>
        <w:spacing w:line="240" w:lineRule="auto"/>
      </w:pPr>
      <w:r w:rsidRPr="005C0392">
        <w:rPr>
          <w:b/>
          <w:bCs/>
        </w:rPr>
        <w:t>NOT</w:t>
      </w:r>
      <w:r w:rsidRPr="00EB2348">
        <w:t xml:space="preserve">: Öğrenciler faaliyeti tamamen </w:t>
      </w:r>
      <w:proofErr w:type="spellStart"/>
      <w:r w:rsidRPr="00EB2348">
        <w:t>hibesiz</w:t>
      </w:r>
      <w:proofErr w:type="spellEnd"/>
      <w:r w:rsidRPr="00EB2348">
        <w:t xml:space="preserve"> “sıfır hibeli” öğrenci olarak gerçekleştirilebilir.</w:t>
      </w:r>
    </w:p>
    <w:p w14:paraId="19D8A1CA" w14:textId="77777777" w:rsidR="00101056" w:rsidRPr="00EB2348" w:rsidRDefault="00101056" w:rsidP="00781AFA">
      <w:pPr>
        <w:spacing w:line="240" w:lineRule="auto"/>
      </w:pPr>
    </w:p>
    <w:p w14:paraId="35C670FD" w14:textId="477E6E9E" w:rsidR="00101056" w:rsidRPr="00EB2348" w:rsidRDefault="00101056" w:rsidP="00781AFA">
      <w:pPr>
        <w:spacing w:line="240" w:lineRule="auto"/>
      </w:pPr>
      <w:r w:rsidRPr="005C0392">
        <w:rPr>
          <w:b/>
          <w:bCs/>
        </w:rPr>
        <w:t>Öğrenciye Yapılacak Ödeme</w:t>
      </w:r>
    </w:p>
    <w:p w14:paraId="18E968F6" w14:textId="77777777" w:rsidR="00101056" w:rsidRPr="00EB2348" w:rsidRDefault="00101056" w:rsidP="00781AFA">
      <w:pPr>
        <w:spacing w:line="240" w:lineRule="auto"/>
      </w:pPr>
      <w:r w:rsidRPr="00EB2348">
        <w:t>Seçilen öğrencilerle Yararlanıcı Modülünde (BM) hesaplanan azamî hibe miktarını içeren sözleşmeler imzalanır.</w:t>
      </w:r>
    </w:p>
    <w:p w14:paraId="25F50F87" w14:textId="77777777" w:rsidR="005C0392" w:rsidRDefault="005C0392" w:rsidP="00781AFA">
      <w:pPr>
        <w:spacing w:line="240" w:lineRule="auto"/>
      </w:pPr>
    </w:p>
    <w:p w14:paraId="4D6C710B" w14:textId="66FD7EC4" w:rsidR="00101056" w:rsidRDefault="00101056" w:rsidP="00781AFA">
      <w:pPr>
        <w:spacing w:line="240" w:lineRule="auto"/>
      </w:pPr>
      <w:r w:rsidRPr="00EB2348">
        <w:t>Öğrencilerin ilk ödemeleri -yüzde %80’i- Euro cinsinden ödenir. Öğrencilerin dönüş sonrası yükümlülüklerini yerine getirmelerinden sonra geri kalan %20’lik kısım ödenir.</w:t>
      </w:r>
    </w:p>
    <w:p w14:paraId="6F30985B" w14:textId="77777777" w:rsidR="0014293D" w:rsidRPr="00EB2348" w:rsidRDefault="0014293D" w:rsidP="00781AFA">
      <w:pPr>
        <w:spacing w:line="240" w:lineRule="auto"/>
      </w:pPr>
    </w:p>
    <w:p w14:paraId="075456B3" w14:textId="58667418" w:rsidR="00101056" w:rsidRPr="00EB2348" w:rsidRDefault="00101056" w:rsidP="00781AFA">
      <w:pPr>
        <w:spacing w:line="240" w:lineRule="auto"/>
      </w:pPr>
      <w:r w:rsidRPr="005C0392">
        <w:rPr>
          <w:b/>
          <w:bCs/>
        </w:rPr>
        <w:t>Hibelerde Kesinti Yapılması</w:t>
      </w:r>
    </w:p>
    <w:p w14:paraId="498EC853" w14:textId="77777777" w:rsidR="00101056" w:rsidRPr="00EB2348" w:rsidRDefault="00101056" w:rsidP="00781AFA">
      <w:pPr>
        <w:spacing w:line="240" w:lineRule="auto"/>
      </w:pPr>
      <w:r w:rsidRPr="00EB2348">
        <w:t>Yükseköğretim kurumu, hareketlilik öncesinde duyurmak ve sözleşmede hüküm altına almak kaydıyla, aşağıdaki durumlarda hibe kesintisi yapar:</w:t>
      </w:r>
    </w:p>
    <w:p w14:paraId="05A7F3F2" w14:textId="77777777" w:rsidR="00101056" w:rsidRPr="00EB2348" w:rsidRDefault="00101056" w:rsidP="00781AFA">
      <w:pPr>
        <w:spacing w:line="240" w:lineRule="auto"/>
      </w:pPr>
      <w:r w:rsidRPr="00EB2348">
        <w:t>a)</w:t>
      </w:r>
      <w:r w:rsidRPr="00EB2348">
        <w:tab/>
      </w:r>
      <w:r w:rsidRPr="005C0392">
        <w:rPr>
          <w:b/>
          <w:bCs/>
        </w:rPr>
        <w:t>Başarısızlık Durumunda Kesinti</w:t>
      </w:r>
      <w:r w:rsidRPr="00EB2348">
        <w:t>: Başarısız öğrencilerin, hibe hesabına esas olan toplam gerçekleşen faaliyet gün sayısının %5’inden az olmamak üzere başarısızlık ile orantılı kesinti yapılır. Bu durum öğrenciyle imzalanacak hibe sözleşmesinde hüküm altına alınmaktadır.</w:t>
      </w:r>
    </w:p>
    <w:p w14:paraId="17462B96" w14:textId="77777777" w:rsidR="00101056" w:rsidRPr="00EB2348" w:rsidRDefault="00101056" w:rsidP="00781AFA">
      <w:pPr>
        <w:spacing w:line="240" w:lineRule="auto"/>
      </w:pPr>
      <w:r w:rsidRPr="00EB2348">
        <w:t>b)</w:t>
      </w:r>
      <w:r w:rsidRPr="00EB2348">
        <w:tab/>
      </w:r>
      <w:r w:rsidRPr="005C0392">
        <w:rPr>
          <w:b/>
          <w:bCs/>
        </w:rPr>
        <w:t>Katılımcı Anketini Doldurmama Durumunda Kesinti</w:t>
      </w:r>
      <w:r w:rsidRPr="00EB2348">
        <w:t>: Teknik sebepler haricinde, katılımcı anketini doldurmayan öğrencilere hibe hesabına esas olan toplam gerçekleşen faaliyet gün sayısının %20’si oranında kesinti yapılır.</w:t>
      </w:r>
    </w:p>
    <w:p w14:paraId="7A02D475" w14:textId="77777777" w:rsidR="00101056" w:rsidRPr="00EB2348" w:rsidRDefault="00101056" w:rsidP="00781AFA">
      <w:pPr>
        <w:spacing w:line="240" w:lineRule="auto"/>
      </w:pPr>
      <w:r w:rsidRPr="00EB2348">
        <w:t>c)</w:t>
      </w:r>
      <w:r w:rsidRPr="00EB2348">
        <w:tab/>
      </w:r>
      <w:r w:rsidRPr="005C0392">
        <w:rPr>
          <w:b/>
          <w:bCs/>
        </w:rPr>
        <w:t>Ödenen Hibenin Tamamının İadesi</w:t>
      </w:r>
      <w:r w:rsidRPr="00EB2348">
        <w:t>: Hareketliliğe katılımı kanıtlayan belgelerin (katılım sertifikası veya bunun yerine geçebilecek dönüş sonrası transkript (</w:t>
      </w:r>
      <w:proofErr w:type="spellStart"/>
      <w:r w:rsidRPr="00EB2348">
        <w:t>ToR</w:t>
      </w:r>
      <w:proofErr w:type="spellEnd"/>
      <w:r w:rsidRPr="00EB2348">
        <w:t>) teslim edilmemesi durumunda hareketlilik geçersiz sayılır ve öğrenciye hibe ödenmez; başlangıçta ödenen hibe tahsil edilir.</w:t>
      </w:r>
    </w:p>
    <w:p w14:paraId="599D8AD5" w14:textId="77777777" w:rsidR="00101056" w:rsidRPr="00EB2348" w:rsidRDefault="00101056" w:rsidP="00781AFA">
      <w:pPr>
        <w:spacing w:line="240" w:lineRule="auto"/>
      </w:pPr>
    </w:p>
    <w:p w14:paraId="429A1076" w14:textId="6D80AE9B" w:rsidR="00101056" w:rsidRPr="00EB2348" w:rsidRDefault="00101056" w:rsidP="00781AFA">
      <w:pPr>
        <w:spacing w:line="240" w:lineRule="auto"/>
      </w:pPr>
      <w:r w:rsidRPr="005C0392">
        <w:rPr>
          <w:b/>
          <w:bCs/>
        </w:rPr>
        <w:lastRenderedPageBreak/>
        <w:t>İçerme Desteği</w:t>
      </w:r>
    </w:p>
    <w:p w14:paraId="2B7661D9" w14:textId="77777777" w:rsidR="00101056" w:rsidRPr="00EB2348" w:rsidRDefault="00101056" w:rsidP="00781AFA">
      <w:pPr>
        <w:spacing w:line="240" w:lineRule="auto"/>
      </w:pPr>
      <w:r w:rsidRPr="00EB2348">
        <w:t>Erasmus+ Programı, özel ihtiyaç sahibi kesimin programa katılımını teşvik etmektedir. Özel ihtiyacı olan kişi, ek finansal destek olmadığı takdirde kişisel fiziksel durumu, zihinsel durumu veya sağlık durumu, projeye / hareketlilik faaliyetine katılmasına izin vermeyen potansiyel katılımcıdır.</w:t>
      </w:r>
    </w:p>
    <w:p w14:paraId="0ADCBB6D" w14:textId="77777777" w:rsidR="005C0392" w:rsidRDefault="005C0392" w:rsidP="00781AFA">
      <w:pPr>
        <w:spacing w:line="240" w:lineRule="auto"/>
      </w:pPr>
    </w:p>
    <w:p w14:paraId="779499A5" w14:textId="4833EB75" w:rsidR="00101056" w:rsidRPr="00EB2348" w:rsidRDefault="00101056" w:rsidP="00781AFA">
      <w:pPr>
        <w:spacing w:line="240" w:lineRule="auto"/>
      </w:pPr>
      <w:r w:rsidRPr="00EB2348">
        <w:t>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w:t>
      </w:r>
    </w:p>
    <w:p w14:paraId="48D3A59B" w14:textId="77777777" w:rsidR="005C0392" w:rsidRDefault="005C0392" w:rsidP="00781AFA">
      <w:pPr>
        <w:spacing w:line="240" w:lineRule="auto"/>
      </w:pPr>
    </w:p>
    <w:p w14:paraId="1AD74AA7" w14:textId="510F08DB" w:rsidR="00101056" w:rsidRPr="00EB2348" w:rsidRDefault="00101056" w:rsidP="00781AFA">
      <w:pPr>
        <w:spacing w:line="240" w:lineRule="auto"/>
      </w:pPr>
      <w:r w:rsidRPr="00EB2348">
        <w:t>Katılımcı faaliyeti sona erdikten sonra hibesinde artış talep edilemez. Başvuru formunda, İçerme Desteğine niçin ihtiyaç duyulduğunun açıklanması, kanıtlayıcı belgelerin eklenmesi (örneğin İçerme Desteği engelliliğe ilişkinse, engelliliğe ve düzeyine ilişkin bilgileri ihtiva eden doktor raporu (3 aydan eski olmayacak şekilde) veya engellilik kartı fotokopisi, kronik hastalıklar için doktor raporu) gerekir.</w:t>
      </w:r>
    </w:p>
    <w:p w14:paraId="5BB61964" w14:textId="77777777" w:rsidR="005C0392" w:rsidRDefault="005C0392" w:rsidP="00781AFA">
      <w:pPr>
        <w:spacing w:line="240" w:lineRule="auto"/>
      </w:pPr>
    </w:p>
    <w:p w14:paraId="505797F2" w14:textId="7A85024C" w:rsidR="00101056" w:rsidRPr="00EB2348" w:rsidRDefault="00101056" w:rsidP="00781AFA">
      <w:pPr>
        <w:spacing w:line="240" w:lineRule="auto"/>
      </w:pPr>
      <w:r w:rsidRPr="00EB2348">
        <w:t>Forma ayrıca gidilecek yükseköğretim kurumunun misafir edeceği öğrenci/personelin İçerme Desteğine gereksinim duyan bir katılımcı olduğundan haberdar olduğu bilgisi ve uygun donanıma sahip olduğuna ilişkin taahhüdünü içeren belgeler eklenir.</w:t>
      </w:r>
    </w:p>
    <w:p w14:paraId="2FCA1DA3" w14:textId="77777777" w:rsidR="005C0392" w:rsidRDefault="005C0392" w:rsidP="00781AFA">
      <w:pPr>
        <w:spacing w:line="240" w:lineRule="auto"/>
      </w:pPr>
    </w:p>
    <w:p w14:paraId="4B6D105B" w14:textId="73F8EDDD" w:rsidR="00101056" w:rsidRPr="00EB2348" w:rsidRDefault="00101056" w:rsidP="00781AFA">
      <w:pPr>
        <w:spacing w:line="240" w:lineRule="auto"/>
      </w:pPr>
      <w:r w:rsidRPr="00EB2348">
        <w:t>Talep edilen ilave hibe miktarları ve neden ihtiyaç duyulduğu formda istenildiği şekilde detaylıca gösterilmelidir.</w:t>
      </w:r>
    </w:p>
    <w:p w14:paraId="60F5727B" w14:textId="77777777" w:rsidR="005C0392" w:rsidRDefault="005C0392" w:rsidP="00781AFA">
      <w:pPr>
        <w:spacing w:line="240" w:lineRule="auto"/>
      </w:pPr>
    </w:p>
    <w:p w14:paraId="32194D0C" w14:textId="77DFD4D9" w:rsidR="00101056" w:rsidRPr="00EB2348" w:rsidRDefault="00101056" w:rsidP="00781AFA">
      <w:pPr>
        <w:spacing w:line="240" w:lineRule="auto"/>
      </w:pPr>
      <w:r w:rsidRPr="00EB2348">
        <w:t>Talep edilen hibe, İçerme Desteği sahibi katılımcının faaliyete katılımını mümkün kılma amacıyla doğrudan ilişkili olmalıdır.</w:t>
      </w:r>
    </w:p>
    <w:p w14:paraId="7EBB0897" w14:textId="77777777" w:rsidR="005C0392" w:rsidRDefault="005C0392" w:rsidP="00781AFA">
      <w:pPr>
        <w:spacing w:line="240" w:lineRule="auto"/>
      </w:pPr>
    </w:p>
    <w:p w14:paraId="0FADA4F9" w14:textId="4335B705" w:rsidR="00101056" w:rsidRPr="00EB2348" w:rsidRDefault="00101056" w:rsidP="00781AFA">
      <w:pPr>
        <w:spacing w:line="240" w:lineRule="auto"/>
      </w:pPr>
      <w:r w:rsidRPr="00EB2348">
        <w:t>Erasmus+ içerme desteği başvuru formu hakkında talebinizi ofisimize iletiniz.</w:t>
      </w:r>
    </w:p>
    <w:p w14:paraId="139E8F3E" w14:textId="77777777" w:rsidR="00101056" w:rsidRPr="00EB2348" w:rsidRDefault="00101056" w:rsidP="00781AFA">
      <w:pPr>
        <w:spacing w:line="240" w:lineRule="auto"/>
      </w:pPr>
      <w:r w:rsidRPr="00EB2348">
        <w:t xml:space="preserve"> </w:t>
      </w:r>
    </w:p>
    <w:p w14:paraId="44EA0C7F" w14:textId="77777777" w:rsidR="00101056" w:rsidRPr="00EB2348" w:rsidRDefault="00101056" w:rsidP="00781AFA">
      <w:pPr>
        <w:spacing w:line="240" w:lineRule="auto"/>
      </w:pPr>
      <w:r w:rsidRPr="005C0392">
        <w:rPr>
          <w:b/>
          <w:bCs/>
        </w:rPr>
        <w:t>NOT</w:t>
      </w:r>
      <w:r w:rsidRPr="00EB2348">
        <w:t>: Öğrencinin yurtdışına çıkış işlemleri, yurtdışında kalınacak yer temin edilmesi, pasaport ve vize işlemleri öğrencinin sorumluluğundadır.</w:t>
      </w:r>
    </w:p>
    <w:p w14:paraId="61EE4F35" w14:textId="77777777" w:rsidR="00101056" w:rsidRPr="00EB2348" w:rsidRDefault="00101056" w:rsidP="00781AFA">
      <w:pPr>
        <w:spacing w:line="240" w:lineRule="auto"/>
      </w:pPr>
    </w:p>
    <w:p w14:paraId="0B57D3C7" w14:textId="0E6193C0" w:rsidR="00C55EA3" w:rsidRPr="005C0392" w:rsidRDefault="00101056" w:rsidP="00781AFA">
      <w:pPr>
        <w:spacing w:line="240" w:lineRule="auto"/>
        <w:rPr>
          <w:b/>
          <w:bCs/>
        </w:rPr>
      </w:pPr>
      <w:bookmarkStart w:id="0" w:name="_GoBack"/>
      <w:r w:rsidRPr="005C0392">
        <w:rPr>
          <w:b/>
          <w:bCs/>
        </w:rPr>
        <w:t xml:space="preserve">Hareketlilikler 2025-KA131-000307269 projesinden </w:t>
      </w:r>
      <w:proofErr w:type="spellStart"/>
      <w:r w:rsidRPr="005C0392">
        <w:rPr>
          <w:b/>
          <w:bCs/>
        </w:rPr>
        <w:t>hibelendirilecektir</w:t>
      </w:r>
      <w:proofErr w:type="spellEnd"/>
      <w:r w:rsidRPr="005C0392">
        <w:rPr>
          <w:b/>
          <w:bCs/>
        </w:rPr>
        <w:t>.</w:t>
      </w:r>
      <w:bookmarkEnd w:id="0"/>
    </w:p>
    <w:sectPr w:rsidR="00C55EA3" w:rsidRPr="005C0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49B8F" w14:textId="77777777" w:rsidR="007306C7" w:rsidRDefault="007306C7" w:rsidP="00E20551">
      <w:pPr>
        <w:spacing w:line="240" w:lineRule="auto"/>
      </w:pPr>
      <w:r>
        <w:separator/>
      </w:r>
    </w:p>
  </w:endnote>
  <w:endnote w:type="continuationSeparator" w:id="0">
    <w:p w14:paraId="040B6FC2" w14:textId="77777777" w:rsidR="007306C7" w:rsidRDefault="007306C7" w:rsidP="00E20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8A810" w14:textId="77777777" w:rsidR="007306C7" w:rsidRDefault="007306C7" w:rsidP="00E20551">
      <w:pPr>
        <w:spacing w:line="240" w:lineRule="auto"/>
      </w:pPr>
      <w:r>
        <w:separator/>
      </w:r>
    </w:p>
  </w:footnote>
  <w:footnote w:type="continuationSeparator" w:id="0">
    <w:p w14:paraId="7774A24D" w14:textId="77777777" w:rsidR="007306C7" w:rsidRDefault="007306C7" w:rsidP="00E20551">
      <w:pPr>
        <w:spacing w:line="240" w:lineRule="auto"/>
      </w:pPr>
      <w:r>
        <w:continuationSeparator/>
      </w:r>
    </w:p>
  </w:footnote>
  <w:footnote w:id="1">
    <w:p w14:paraId="14CAE5DA" w14:textId="1F2763DC" w:rsidR="00177674" w:rsidRDefault="00177674">
      <w:pPr>
        <w:pStyle w:val="DipnotMetni"/>
      </w:pPr>
      <w:r>
        <w:rPr>
          <w:rStyle w:val="DipnotBavurusu"/>
        </w:rPr>
        <w:footnoteRef/>
      </w:r>
      <w:r>
        <w:t xml:space="preserve"> </w:t>
      </w:r>
      <w:r w:rsidRPr="00177674">
        <w:t>"Mücbir sebep", taraflardan herhangi birinin, sözleşmeden doğan herhangi bir yükümlülüğünü yerine getirmesine engel olan; tarafların, taşeronlarının, bağlı kuruluşlarının veya uygulamada görev alan üçüncü tarafların hata veya ihmalinden kaynaklanmayan ve gösterilen tüm özen ve dikkate rağmen kaçınılmaz olan ve önceden tahmin edilemeyen, tarafların kontrolünün dışındaki istisnai herhangi bir durum veya olay anlamına gelir. Bir hizmetin sunulmaması, ekipman veya malzemelerdeki kusurlar veya bunların zamanında hazır edilmemesi, doğrudan bir mücbir sebepten ve ayrıca işgücü anlaşmazlığı, grev veya mali sıkıntılardan kaynaklanmadığı müddetçe, mücbir sebep olarak öne sürülemez.</w:t>
      </w:r>
    </w:p>
  </w:footnote>
  <w:footnote w:id="2">
    <w:p w14:paraId="0350FDDD" w14:textId="2A24DD0D" w:rsidR="00C408D7" w:rsidRDefault="00C408D7">
      <w:pPr>
        <w:pStyle w:val="DipnotMetni"/>
      </w:pPr>
      <w:r>
        <w:rPr>
          <w:rStyle w:val="DipnotBavurusu"/>
        </w:rPr>
        <w:footnoteRef/>
      </w:r>
      <w:r>
        <w:t xml:space="preserve"> </w:t>
      </w:r>
      <w:r w:rsidRPr="00C408D7">
        <w:t>12 aylık süre 360 gün üzerinden hesaplanmaktadır.</w:t>
      </w:r>
    </w:p>
  </w:footnote>
  <w:footnote w:id="3">
    <w:p w14:paraId="6BA7A7D3" w14:textId="0BFE63FD" w:rsidR="00E770BD" w:rsidRDefault="00E770BD">
      <w:pPr>
        <w:pStyle w:val="DipnotMetni"/>
      </w:pPr>
      <w:r>
        <w:rPr>
          <w:rStyle w:val="DipnotBavurusu"/>
        </w:rPr>
        <w:footnoteRef/>
      </w:r>
      <w:r>
        <w:t xml:space="preserve"> </w:t>
      </w:r>
      <w:r w:rsidRPr="00E770BD">
        <w:t>Birinci kademe: Ön lisans, lisans; ikinci kademe: yüksek lisans; üçüncü kademe: doktora, tıpta ihtisas.</w:t>
      </w:r>
    </w:p>
  </w:footnote>
  <w:footnote w:id="4">
    <w:p w14:paraId="222C18C8" w14:textId="3994B8BE" w:rsidR="00E770BD" w:rsidRDefault="00E770BD">
      <w:pPr>
        <w:pStyle w:val="DipnotMetni"/>
      </w:pPr>
      <w:r>
        <w:rPr>
          <w:rStyle w:val="DipnotBavurusu"/>
        </w:rPr>
        <w:footnoteRef/>
      </w:r>
      <w:r>
        <w:t xml:space="preserve"> </w:t>
      </w:r>
      <w:r w:rsidRPr="00E770BD">
        <w:t>Eczacılık, Tıp veya Diş Hekimliği fakültelerinden mezun olarak merkezi sınavlarla (TUS, DUS, EUS) bir yükseköğretim kurumuna yerleştirilerek uzmanlık eğitimine devam eden kişilerin doktora hareketliliği kapsamında öğrenci hareketliliği faaliyetlerine başvuracak olmaları halinde, bu kişilerin öğrenci kayıt numaraları olmadığından, yükseköğretim kurumu bünyesinde (hastane veya bağlı sağlık kuruluşu) uzmanlık eğitimi almakta olduklarının kontrolü ve başvuru onaylama işlemi başvuru aşamasında Erasmus Ofisince yapılır.</w:t>
      </w:r>
    </w:p>
  </w:footnote>
  <w:footnote w:id="5">
    <w:p w14:paraId="1A4BB1C5" w14:textId="05918811" w:rsidR="00E770BD" w:rsidRDefault="00E770BD">
      <w:pPr>
        <w:pStyle w:val="DipnotMetni"/>
      </w:pPr>
      <w:r>
        <w:rPr>
          <w:rStyle w:val="DipnotBavurusu"/>
        </w:rPr>
        <w:footnoteRef/>
      </w:r>
      <w:r>
        <w:t xml:space="preserve"> </w:t>
      </w:r>
      <w:r w:rsidR="00F02997" w:rsidRPr="00F02997">
        <w:t>İki kademenin tek bir kademe içerisinde tamamlandığı birleşik programlarda okuyan öğrenciler için de bu alt sınır uygulanacaktır</w:t>
      </w:r>
      <w:r w:rsidRPr="00E770BD">
        <w:t>.</w:t>
      </w:r>
    </w:p>
  </w:footnote>
  <w:footnote w:id="6">
    <w:p w14:paraId="7A3A1468" w14:textId="35F6FB68" w:rsidR="00F02997" w:rsidRDefault="00F02997">
      <w:pPr>
        <w:pStyle w:val="DipnotMetni"/>
      </w:pPr>
      <w:r>
        <w:rPr>
          <w:rStyle w:val="DipnotBavurusu"/>
        </w:rPr>
        <w:footnoteRef/>
      </w:r>
      <w:r>
        <w:t xml:space="preserve"> </w:t>
      </w:r>
      <w:r w:rsidRPr="00F02997">
        <w:t>Değerlendirmelerde TUS/DUS/EUS sınav notlarının kullanılması durumunda, bu sınav notlarının değerlendirmede kullanılan not sistemine çevrilmesi gerekmektedir. (Örneğin, 70 olan bir TUS/DUS/EUS notu önce 100’lük sisteme, sonra da 4’lük sisteme dönüştürülür.)</w:t>
      </w:r>
    </w:p>
  </w:footnote>
  <w:footnote w:id="7">
    <w:p w14:paraId="140610BF" w14:textId="6E3F3A3F" w:rsidR="00F02997" w:rsidRDefault="00F02997">
      <w:pPr>
        <w:pStyle w:val="DipnotMetni"/>
      </w:pPr>
      <w:r>
        <w:rPr>
          <w:rStyle w:val="DipnotBavurusu"/>
        </w:rPr>
        <w:footnoteRef/>
      </w:r>
      <w:r>
        <w:t xml:space="preserve"> </w:t>
      </w:r>
      <w:r w:rsidRPr="00F02997">
        <w:t>Avrupa Komisyonu’nun AKTS Rehberi’ne göre yeterli sayı, bir akademik yıl için 60 AKTS kredisidir.</w:t>
      </w:r>
    </w:p>
  </w:footnote>
  <w:footnote w:id="8">
    <w:p w14:paraId="1D8C6F08" w14:textId="3CC50A7C" w:rsidR="00A85E38" w:rsidRDefault="00A85E38">
      <w:pPr>
        <w:pStyle w:val="DipnotMetni"/>
      </w:pPr>
      <w:r>
        <w:rPr>
          <w:rStyle w:val="DipnotBavurusu"/>
        </w:rPr>
        <w:footnoteRef/>
      </w:r>
      <w:r>
        <w:t xml:space="preserve"> </w:t>
      </w:r>
      <w:r w:rsidRPr="00A85E38">
        <w:t xml:space="preserve">1 </w:t>
      </w:r>
      <w:proofErr w:type="spellStart"/>
      <w:r w:rsidRPr="00A85E38">
        <w:t>AKTS’nin</w:t>
      </w:r>
      <w:proofErr w:type="spellEnd"/>
      <w:r w:rsidRPr="00A85E38">
        <w:t xml:space="preserve"> iş yükü karşılığı 25-30 saattir.</w:t>
      </w:r>
    </w:p>
  </w:footnote>
  <w:footnote w:id="9">
    <w:p w14:paraId="7D8F55C4" w14:textId="39F1EC60" w:rsidR="00A85E38" w:rsidRDefault="00A85E38">
      <w:pPr>
        <w:pStyle w:val="DipnotMetni"/>
      </w:pPr>
      <w:r>
        <w:rPr>
          <w:rStyle w:val="DipnotBavurusu"/>
        </w:rPr>
        <w:footnoteRef/>
      </w:r>
      <w:r>
        <w:t xml:space="preserve"> </w:t>
      </w:r>
      <w:r w:rsidRPr="00A85E38">
        <w:t>Mevlana, TÜBİTAK, Yurtdışı Türkler ve Akraba Topluluklar Başkanlığı kapsamındaki benzer programlardan yararlanma dâhil değildir.</w:t>
      </w:r>
    </w:p>
  </w:footnote>
  <w:footnote w:id="10">
    <w:p w14:paraId="412A11CD" w14:textId="4622E5CF" w:rsidR="00EB2348" w:rsidRDefault="00EB2348">
      <w:pPr>
        <w:pStyle w:val="DipnotMetni"/>
      </w:pPr>
      <w:r>
        <w:rPr>
          <w:rStyle w:val="DipnotBavurusu"/>
        </w:rPr>
        <w:footnoteRef/>
      </w:r>
      <w:r>
        <w:t xml:space="preserve"> </w:t>
      </w:r>
      <w:r w:rsidR="00664A7E" w:rsidRPr="00664A7E">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00664A7E" w:rsidRPr="00664A7E">
        <w:t>öldürülenler”in</w:t>
      </w:r>
      <w:proofErr w:type="spellEnd"/>
      <w:r w:rsidR="00664A7E" w:rsidRPr="00664A7E">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w:t>
      </w:r>
    </w:p>
  </w:footnote>
  <w:footnote w:id="11">
    <w:p w14:paraId="2B670EA0" w14:textId="40F22DB6" w:rsidR="00664A7E" w:rsidRDefault="00664A7E">
      <w:pPr>
        <w:pStyle w:val="DipnotMetni"/>
      </w:pPr>
      <w:r>
        <w:rPr>
          <w:rStyle w:val="DipnotBavurusu"/>
        </w:rPr>
        <w:footnoteRef/>
      </w:r>
      <w:r>
        <w:t xml:space="preserve"> </w:t>
      </w:r>
      <w:r w:rsidRPr="00664A7E">
        <w:t xml:space="preserve">Önceliklendirme için öğrencinin 20 Şubat 2019 tarih ve 30692 sayılı Resmi </w:t>
      </w:r>
      <w:proofErr w:type="spellStart"/>
      <w:r w:rsidRPr="00664A7E">
        <w:t>Gazete’de</w:t>
      </w:r>
      <w:proofErr w:type="spellEnd"/>
      <w:r w:rsidRPr="00664A7E">
        <w:t xml:space="preserve"> yayımlanan “Erişkinler İçin Engellilik Değerlendirmesi Hakkında Yönetmelik’te yer alan Engellilik Sağlık Kurulu raporunu ibraz etmesi gerekir.</w:t>
      </w:r>
    </w:p>
  </w:footnote>
  <w:footnote w:id="12">
    <w:p w14:paraId="49DF9F20" w14:textId="7AC9BD4E" w:rsidR="00664A7E" w:rsidRDefault="00664A7E">
      <w:pPr>
        <w:pStyle w:val="DipnotMetni"/>
      </w:pPr>
      <w:r>
        <w:rPr>
          <w:rStyle w:val="DipnotBavurusu"/>
        </w:rPr>
        <w:footnoteRef/>
      </w:r>
      <w:r>
        <w:t xml:space="preserve"> </w:t>
      </w:r>
      <w:r w:rsidRPr="00664A7E">
        <w:t>Önceliklendirme için öğrencinin Aile ve Sosyal Politikalar Bakanlığı’ndan hakkında 2828 sayılı Kanun uyarınca koruma, bakım veya barınma kararı olduğuna dair yazıyı ibraz etmesi gerekir</w:t>
      </w:r>
      <w:r>
        <w:t>.</w:t>
      </w:r>
    </w:p>
  </w:footnote>
  <w:footnote w:id="13">
    <w:p w14:paraId="069C44F9" w14:textId="5860A534" w:rsidR="00C149EE" w:rsidRDefault="00C149EE">
      <w:pPr>
        <w:pStyle w:val="DipnotMetni"/>
      </w:pPr>
      <w:r>
        <w:rPr>
          <w:rStyle w:val="DipnotBavurusu"/>
        </w:rPr>
        <w:footnoteRef/>
      </w:r>
      <w:r>
        <w:t xml:space="preserve"> </w:t>
      </w:r>
      <w:r w:rsidRPr="00C149EE">
        <w:t>Tek sefere mahsus olarak uygulanır. Seçildiği takdirde öğrencinin sonraki başvurularında uygulanmaz. Ek puan, öğrenci seçilmediği takdirde sonraki başvurularında da uygulanmaya devam olunur.</w:t>
      </w:r>
    </w:p>
  </w:footnote>
  <w:footnote w:id="14">
    <w:p w14:paraId="7CA0681A" w14:textId="6081C5A2" w:rsidR="00D163FE" w:rsidRDefault="00D163FE">
      <w:pPr>
        <w:pStyle w:val="DipnotMetni"/>
      </w:pPr>
      <w:r>
        <w:rPr>
          <w:rStyle w:val="DipnotBavurusu"/>
        </w:rPr>
        <w:footnoteRef/>
      </w:r>
      <w:r>
        <w:t xml:space="preserve"> </w:t>
      </w:r>
      <w:r w:rsidRPr="00D163FE">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D163FE">
        <w:t>öldürülenler”in</w:t>
      </w:r>
      <w:proofErr w:type="spellEnd"/>
      <w:r w:rsidRPr="00D163FE">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w:t>
      </w:r>
    </w:p>
  </w:footnote>
  <w:footnote w:id="15">
    <w:p w14:paraId="241078ED" w14:textId="1E3E6ED2" w:rsidR="00D163FE" w:rsidRDefault="00D163FE">
      <w:pPr>
        <w:pStyle w:val="DipnotMetni"/>
      </w:pPr>
      <w:r>
        <w:rPr>
          <w:rStyle w:val="DipnotBavurusu"/>
        </w:rPr>
        <w:footnoteRef/>
      </w:r>
      <w:r>
        <w:t xml:space="preserve"> </w:t>
      </w:r>
      <w:r w:rsidRPr="00D163FE">
        <w:t xml:space="preserve">20 Şubat 2019 tarih ve 30692 sayılı </w:t>
      </w:r>
      <w:proofErr w:type="spellStart"/>
      <w:r w:rsidRPr="00D163FE">
        <w:t>RG’de</w:t>
      </w:r>
      <w:proofErr w:type="spellEnd"/>
      <w:r w:rsidRPr="00D163FE">
        <w:t xml:space="preserve"> yayımlanan “Erişkinler İçin Engellilik Değerlendirmesi Hakkında </w:t>
      </w:r>
      <w:proofErr w:type="spellStart"/>
      <w:r w:rsidRPr="00D163FE">
        <w:t>Yönetmelik”te</w:t>
      </w:r>
      <w:proofErr w:type="spellEnd"/>
      <w:r w:rsidRPr="00D163FE">
        <w:t xml:space="preserve"> yer alan Engellilik Sağlık Kurulu raporu ile belgelenmiş en az %50 engel oranına sahip engelliler</w:t>
      </w:r>
    </w:p>
  </w:footnote>
  <w:footnote w:id="16">
    <w:p w14:paraId="79C47877" w14:textId="723BF817" w:rsidR="00D163FE" w:rsidRDefault="00D163FE">
      <w:pPr>
        <w:pStyle w:val="DipnotMetni"/>
      </w:pPr>
      <w:r>
        <w:rPr>
          <w:rStyle w:val="DipnotBavurusu"/>
        </w:rPr>
        <w:footnoteRef/>
      </w:r>
      <w:r>
        <w:t xml:space="preserve"> </w:t>
      </w:r>
      <w:r w:rsidRPr="00D163FE">
        <w:t>https://www.mevzuat.gov.tr/MevzuatMetin/1.5.2022.pdf</w:t>
      </w:r>
    </w:p>
  </w:footnote>
  <w:footnote w:id="17">
    <w:p w14:paraId="6AD661CD" w14:textId="5C13F733" w:rsidR="00D163FE" w:rsidRDefault="00D163FE">
      <w:pPr>
        <w:pStyle w:val="DipnotMetni"/>
      </w:pPr>
      <w:r>
        <w:rPr>
          <w:rStyle w:val="DipnotBavurusu"/>
        </w:rPr>
        <w:footnoteRef/>
      </w:r>
      <w:r>
        <w:t xml:space="preserve"> </w:t>
      </w:r>
      <w:r w:rsidR="00EA58E0" w:rsidRPr="00EA58E0">
        <w:t>Tek sefere mahsus olarak uygulanır. Seçildiği takdirde öğrencinin sonraki hareketliliklerinde bu kategoride tekrar ilave hibe desteği verilmez.</w:t>
      </w:r>
    </w:p>
  </w:footnote>
  <w:footnote w:id="18">
    <w:p w14:paraId="019D797B" w14:textId="018A7F62" w:rsidR="00EA58E0" w:rsidRDefault="00EA58E0">
      <w:pPr>
        <w:pStyle w:val="DipnotMetni"/>
      </w:pPr>
      <w:r>
        <w:rPr>
          <w:rStyle w:val="DipnotBavurusu"/>
        </w:rPr>
        <w:footnoteRef/>
      </w:r>
      <w:r>
        <w:t xml:space="preserve"> </w:t>
      </w:r>
      <w:r w:rsidRPr="00EA58E0">
        <w:t>https://erasmus-plus.ec.europa.eu/resources-and-tools/distance-calculator</w:t>
      </w:r>
    </w:p>
  </w:footnote>
  <w:footnote w:id="19">
    <w:p w14:paraId="0697EAB0" w14:textId="6B2C8FC5" w:rsidR="00EA58E0" w:rsidRDefault="00EA58E0">
      <w:pPr>
        <w:pStyle w:val="DipnotMetni"/>
      </w:pPr>
      <w:r>
        <w:rPr>
          <w:rStyle w:val="DipnotBavurusu"/>
        </w:rPr>
        <w:footnoteRef/>
      </w:r>
      <w:r>
        <w:t xml:space="preserve"> </w:t>
      </w:r>
      <w:r w:rsidRPr="00EA58E0">
        <w:t>Örneğin, Türkiye’den (Ankara) bir öğrenci Roma'da (İtalya) gerçekleştirilecek bir hareketliliğe katılacaksa, Ankara ile Roma arasındaki mesafeyi (1721,81 km) hesaplayacak ve ardından geçerli seyahat mesafesi bandını seçecektir (yani 500-1999 km).</w:t>
      </w:r>
    </w:p>
  </w:footnote>
  <w:footnote w:id="20">
    <w:p w14:paraId="0DE914BC" w14:textId="67E212F0" w:rsidR="005C0392" w:rsidRDefault="005C0392">
      <w:pPr>
        <w:pStyle w:val="DipnotMetni"/>
      </w:pPr>
      <w:r>
        <w:rPr>
          <w:rStyle w:val="DipnotBavurusu"/>
        </w:rPr>
        <w:footnoteRef/>
      </w:r>
      <w:r>
        <w:t xml:space="preserve"> </w:t>
      </w:r>
      <w:r w:rsidRPr="005C0392">
        <w:t>Yükseköğretim Kurumuyla Yapılan Hibe Sözleşmesi hükümleri esastır.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56"/>
    <w:rsid w:val="00071326"/>
    <w:rsid w:val="0009215A"/>
    <w:rsid w:val="00101056"/>
    <w:rsid w:val="00127B12"/>
    <w:rsid w:val="0013211D"/>
    <w:rsid w:val="0014293D"/>
    <w:rsid w:val="00177674"/>
    <w:rsid w:val="001C5449"/>
    <w:rsid w:val="00206FAE"/>
    <w:rsid w:val="002636AE"/>
    <w:rsid w:val="00263D4A"/>
    <w:rsid w:val="00276837"/>
    <w:rsid w:val="002B7229"/>
    <w:rsid w:val="002D0053"/>
    <w:rsid w:val="00346727"/>
    <w:rsid w:val="003578A5"/>
    <w:rsid w:val="003C3670"/>
    <w:rsid w:val="003D4564"/>
    <w:rsid w:val="00410DC3"/>
    <w:rsid w:val="004D1A85"/>
    <w:rsid w:val="005509CD"/>
    <w:rsid w:val="00581791"/>
    <w:rsid w:val="005C0392"/>
    <w:rsid w:val="005D4F29"/>
    <w:rsid w:val="00664A7E"/>
    <w:rsid w:val="006672F2"/>
    <w:rsid w:val="00670C1F"/>
    <w:rsid w:val="00675328"/>
    <w:rsid w:val="00691BFE"/>
    <w:rsid w:val="00691C95"/>
    <w:rsid w:val="006B606D"/>
    <w:rsid w:val="006C0D57"/>
    <w:rsid w:val="007306C7"/>
    <w:rsid w:val="0078153B"/>
    <w:rsid w:val="00781AFA"/>
    <w:rsid w:val="007C2FAA"/>
    <w:rsid w:val="007D621F"/>
    <w:rsid w:val="007D79EC"/>
    <w:rsid w:val="00966C3E"/>
    <w:rsid w:val="00990F5A"/>
    <w:rsid w:val="009A766F"/>
    <w:rsid w:val="009A7C93"/>
    <w:rsid w:val="009B2AAA"/>
    <w:rsid w:val="00A21FF0"/>
    <w:rsid w:val="00A35A9D"/>
    <w:rsid w:val="00A561BD"/>
    <w:rsid w:val="00A85E38"/>
    <w:rsid w:val="00AA481E"/>
    <w:rsid w:val="00B318C9"/>
    <w:rsid w:val="00B73332"/>
    <w:rsid w:val="00BF1E05"/>
    <w:rsid w:val="00C149EE"/>
    <w:rsid w:val="00C408D7"/>
    <w:rsid w:val="00C543BB"/>
    <w:rsid w:val="00C55EA3"/>
    <w:rsid w:val="00D163FE"/>
    <w:rsid w:val="00D77628"/>
    <w:rsid w:val="00DA36A5"/>
    <w:rsid w:val="00DB2467"/>
    <w:rsid w:val="00E20551"/>
    <w:rsid w:val="00E770BD"/>
    <w:rsid w:val="00EA58E0"/>
    <w:rsid w:val="00EB2348"/>
    <w:rsid w:val="00EF0480"/>
    <w:rsid w:val="00F02997"/>
    <w:rsid w:val="00F65802"/>
    <w:rsid w:val="00F662F2"/>
    <w:rsid w:val="00F90C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kern w:val="2"/>
        <w:sz w:val="24"/>
        <w:szCs w:val="24"/>
        <w:lang w:val="tr-TR"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0105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Balk2">
    <w:name w:val="heading 2"/>
    <w:basedOn w:val="Normal"/>
    <w:next w:val="Normal"/>
    <w:link w:val="Balk2Char"/>
    <w:uiPriority w:val="9"/>
    <w:semiHidden/>
    <w:unhideWhenUsed/>
    <w:qFormat/>
    <w:rsid w:val="0010105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Balk3">
    <w:name w:val="heading 3"/>
    <w:basedOn w:val="Normal"/>
    <w:next w:val="Normal"/>
    <w:link w:val="Balk3Char"/>
    <w:uiPriority w:val="9"/>
    <w:semiHidden/>
    <w:unhideWhenUsed/>
    <w:qFormat/>
    <w:rsid w:val="00101056"/>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Balk4">
    <w:name w:val="heading 4"/>
    <w:basedOn w:val="Normal"/>
    <w:next w:val="Normal"/>
    <w:link w:val="Balk4Char"/>
    <w:uiPriority w:val="9"/>
    <w:semiHidden/>
    <w:unhideWhenUsed/>
    <w:qFormat/>
    <w:rsid w:val="00101056"/>
    <w:pPr>
      <w:keepNext/>
      <w:keepLines/>
      <w:spacing w:before="80" w:after="40"/>
      <w:outlineLvl w:val="3"/>
    </w:pPr>
    <w:rPr>
      <w:rFonts w:asciiTheme="minorHAnsi" w:eastAsiaTheme="majorEastAsia" w:hAnsiTheme="minorHAnsi"/>
      <w:i/>
      <w:iCs/>
      <w:color w:val="0F4761" w:themeColor="accent1" w:themeShade="BF"/>
    </w:rPr>
  </w:style>
  <w:style w:type="paragraph" w:styleId="Balk5">
    <w:name w:val="heading 5"/>
    <w:basedOn w:val="Normal"/>
    <w:next w:val="Normal"/>
    <w:link w:val="Balk5Char"/>
    <w:uiPriority w:val="9"/>
    <w:semiHidden/>
    <w:unhideWhenUsed/>
    <w:qFormat/>
    <w:rsid w:val="00101056"/>
    <w:pPr>
      <w:keepNext/>
      <w:keepLines/>
      <w:spacing w:before="80" w:after="40"/>
      <w:outlineLvl w:val="4"/>
    </w:pPr>
    <w:rPr>
      <w:rFonts w:asciiTheme="minorHAnsi" w:eastAsiaTheme="majorEastAsia" w:hAnsiTheme="minorHAnsi"/>
      <w:color w:val="0F4761" w:themeColor="accent1" w:themeShade="BF"/>
    </w:rPr>
  </w:style>
  <w:style w:type="paragraph" w:styleId="Balk6">
    <w:name w:val="heading 6"/>
    <w:basedOn w:val="Normal"/>
    <w:next w:val="Normal"/>
    <w:link w:val="Balk6Char"/>
    <w:uiPriority w:val="9"/>
    <w:semiHidden/>
    <w:unhideWhenUsed/>
    <w:qFormat/>
    <w:rsid w:val="00101056"/>
    <w:pPr>
      <w:keepNext/>
      <w:keepLines/>
      <w:spacing w:before="40"/>
      <w:outlineLvl w:val="5"/>
    </w:pPr>
    <w:rPr>
      <w:rFonts w:asciiTheme="minorHAnsi" w:eastAsiaTheme="majorEastAsia" w:hAnsiTheme="minorHAnsi"/>
      <w:i/>
      <w:iCs/>
      <w:color w:val="595959" w:themeColor="text1" w:themeTint="A6"/>
    </w:rPr>
  </w:style>
  <w:style w:type="paragraph" w:styleId="Balk7">
    <w:name w:val="heading 7"/>
    <w:basedOn w:val="Normal"/>
    <w:next w:val="Normal"/>
    <w:link w:val="Balk7Char"/>
    <w:uiPriority w:val="9"/>
    <w:semiHidden/>
    <w:unhideWhenUsed/>
    <w:qFormat/>
    <w:rsid w:val="00101056"/>
    <w:pPr>
      <w:keepNext/>
      <w:keepLines/>
      <w:spacing w:before="40"/>
      <w:outlineLvl w:val="6"/>
    </w:pPr>
    <w:rPr>
      <w:rFonts w:asciiTheme="minorHAnsi" w:eastAsiaTheme="majorEastAsia" w:hAnsiTheme="minorHAnsi"/>
      <w:color w:val="595959" w:themeColor="text1" w:themeTint="A6"/>
    </w:rPr>
  </w:style>
  <w:style w:type="paragraph" w:styleId="Balk8">
    <w:name w:val="heading 8"/>
    <w:basedOn w:val="Normal"/>
    <w:next w:val="Normal"/>
    <w:link w:val="Balk8Char"/>
    <w:uiPriority w:val="9"/>
    <w:semiHidden/>
    <w:unhideWhenUsed/>
    <w:qFormat/>
    <w:rsid w:val="00101056"/>
    <w:pPr>
      <w:keepNext/>
      <w:keepLines/>
      <w:outlineLvl w:val="7"/>
    </w:pPr>
    <w:rPr>
      <w:rFonts w:asciiTheme="minorHAnsi" w:eastAsiaTheme="majorEastAsia" w:hAnsiTheme="minorHAnsi"/>
      <w:i/>
      <w:iCs/>
      <w:color w:val="272727" w:themeColor="text1" w:themeTint="D8"/>
    </w:rPr>
  </w:style>
  <w:style w:type="paragraph" w:styleId="Balk9">
    <w:name w:val="heading 9"/>
    <w:basedOn w:val="Normal"/>
    <w:next w:val="Normal"/>
    <w:link w:val="Balk9Char"/>
    <w:uiPriority w:val="9"/>
    <w:semiHidden/>
    <w:unhideWhenUsed/>
    <w:qFormat/>
    <w:rsid w:val="00101056"/>
    <w:pPr>
      <w:keepNext/>
      <w:keepLines/>
      <w:outlineLvl w:val="8"/>
    </w:pPr>
    <w:rPr>
      <w:rFonts w:asciiTheme="minorHAnsi" w:eastAsiaTheme="majorEastAsia" w:hAnsiTheme="minorHAns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1056"/>
    <w:rPr>
      <w:rFonts w:asciiTheme="majorHAnsi" w:eastAsiaTheme="majorEastAsia" w:hAnsiTheme="majorHAnsi"/>
      <w:color w:val="0F4761" w:themeColor="accent1" w:themeShade="BF"/>
      <w:sz w:val="40"/>
      <w:szCs w:val="40"/>
    </w:rPr>
  </w:style>
  <w:style w:type="character" w:customStyle="1" w:styleId="Balk2Char">
    <w:name w:val="Başlık 2 Char"/>
    <w:basedOn w:val="VarsaylanParagrafYazTipi"/>
    <w:link w:val="Balk2"/>
    <w:uiPriority w:val="9"/>
    <w:semiHidden/>
    <w:rsid w:val="00101056"/>
    <w:rPr>
      <w:rFonts w:asciiTheme="majorHAnsi" w:eastAsiaTheme="majorEastAsia" w:hAnsiTheme="majorHAnsi"/>
      <w:color w:val="0F4761" w:themeColor="accent1" w:themeShade="BF"/>
      <w:sz w:val="32"/>
      <w:szCs w:val="32"/>
    </w:rPr>
  </w:style>
  <w:style w:type="character" w:customStyle="1" w:styleId="Balk3Char">
    <w:name w:val="Başlık 3 Char"/>
    <w:basedOn w:val="VarsaylanParagrafYazTipi"/>
    <w:link w:val="Balk3"/>
    <w:uiPriority w:val="9"/>
    <w:semiHidden/>
    <w:rsid w:val="00101056"/>
    <w:rPr>
      <w:rFonts w:asciiTheme="minorHAnsi" w:eastAsiaTheme="majorEastAsia" w:hAnsiTheme="minorHAnsi"/>
      <w:color w:val="0F4761" w:themeColor="accent1" w:themeShade="BF"/>
      <w:sz w:val="28"/>
      <w:szCs w:val="28"/>
    </w:rPr>
  </w:style>
  <w:style w:type="character" w:customStyle="1" w:styleId="Balk4Char">
    <w:name w:val="Başlık 4 Char"/>
    <w:basedOn w:val="VarsaylanParagrafYazTipi"/>
    <w:link w:val="Balk4"/>
    <w:uiPriority w:val="9"/>
    <w:semiHidden/>
    <w:rsid w:val="00101056"/>
    <w:rPr>
      <w:rFonts w:asciiTheme="minorHAnsi" w:eastAsiaTheme="majorEastAsia" w:hAnsiTheme="minorHAnsi"/>
      <w:i/>
      <w:iCs/>
      <w:color w:val="0F4761" w:themeColor="accent1" w:themeShade="BF"/>
    </w:rPr>
  </w:style>
  <w:style w:type="character" w:customStyle="1" w:styleId="Balk5Char">
    <w:name w:val="Başlık 5 Char"/>
    <w:basedOn w:val="VarsaylanParagrafYazTipi"/>
    <w:link w:val="Balk5"/>
    <w:uiPriority w:val="9"/>
    <w:semiHidden/>
    <w:rsid w:val="00101056"/>
    <w:rPr>
      <w:rFonts w:asciiTheme="minorHAnsi" w:eastAsiaTheme="majorEastAsia" w:hAnsiTheme="minorHAnsi"/>
      <w:color w:val="0F4761" w:themeColor="accent1" w:themeShade="BF"/>
    </w:rPr>
  </w:style>
  <w:style w:type="character" w:customStyle="1" w:styleId="Balk6Char">
    <w:name w:val="Başlık 6 Char"/>
    <w:basedOn w:val="VarsaylanParagrafYazTipi"/>
    <w:link w:val="Balk6"/>
    <w:uiPriority w:val="9"/>
    <w:semiHidden/>
    <w:rsid w:val="00101056"/>
    <w:rPr>
      <w:rFonts w:asciiTheme="minorHAnsi" w:eastAsiaTheme="majorEastAsia" w:hAnsiTheme="minorHAnsi"/>
      <w:i/>
      <w:iCs/>
      <w:color w:val="595959" w:themeColor="text1" w:themeTint="A6"/>
    </w:rPr>
  </w:style>
  <w:style w:type="character" w:customStyle="1" w:styleId="Balk7Char">
    <w:name w:val="Başlık 7 Char"/>
    <w:basedOn w:val="VarsaylanParagrafYazTipi"/>
    <w:link w:val="Balk7"/>
    <w:uiPriority w:val="9"/>
    <w:semiHidden/>
    <w:rsid w:val="00101056"/>
    <w:rPr>
      <w:rFonts w:asciiTheme="minorHAnsi" w:eastAsiaTheme="majorEastAsia" w:hAnsiTheme="minorHAnsi"/>
      <w:color w:val="595959" w:themeColor="text1" w:themeTint="A6"/>
    </w:rPr>
  </w:style>
  <w:style w:type="character" w:customStyle="1" w:styleId="Balk8Char">
    <w:name w:val="Başlık 8 Char"/>
    <w:basedOn w:val="VarsaylanParagrafYazTipi"/>
    <w:link w:val="Balk8"/>
    <w:uiPriority w:val="9"/>
    <w:semiHidden/>
    <w:rsid w:val="00101056"/>
    <w:rPr>
      <w:rFonts w:asciiTheme="minorHAnsi" w:eastAsiaTheme="majorEastAsia" w:hAnsiTheme="minorHAnsi"/>
      <w:i/>
      <w:iCs/>
      <w:color w:val="272727" w:themeColor="text1" w:themeTint="D8"/>
    </w:rPr>
  </w:style>
  <w:style w:type="character" w:customStyle="1" w:styleId="Balk9Char">
    <w:name w:val="Başlık 9 Char"/>
    <w:basedOn w:val="VarsaylanParagrafYazTipi"/>
    <w:link w:val="Balk9"/>
    <w:uiPriority w:val="9"/>
    <w:semiHidden/>
    <w:rsid w:val="00101056"/>
    <w:rPr>
      <w:rFonts w:asciiTheme="minorHAnsi" w:eastAsiaTheme="majorEastAsia" w:hAnsiTheme="minorHAnsi"/>
      <w:color w:val="272727" w:themeColor="text1" w:themeTint="D8"/>
    </w:rPr>
  </w:style>
  <w:style w:type="paragraph" w:styleId="KonuBal">
    <w:name w:val="Title"/>
    <w:basedOn w:val="Normal"/>
    <w:next w:val="Normal"/>
    <w:link w:val="KonuBalChar"/>
    <w:uiPriority w:val="10"/>
    <w:qFormat/>
    <w:rsid w:val="00101056"/>
    <w:pPr>
      <w:spacing w:after="80" w:line="240" w:lineRule="auto"/>
      <w:contextualSpacing/>
    </w:pPr>
    <w:rPr>
      <w:rFonts w:asciiTheme="majorHAnsi" w:eastAsiaTheme="majorEastAsia" w:hAnsiTheme="majorHAnsi"/>
      <w:spacing w:val="-10"/>
      <w:kern w:val="28"/>
      <w:sz w:val="56"/>
      <w:szCs w:val="56"/>
    </w:rPr>
  </w:style>
  <w:style w:type="character" w:customStyle="1" w:styleId="KonuBalChar">
    <w:name w:val="Konu Başlığı Char"/>
    <w:basedOn w:val="VarsaylanParagrafYazTipi"/>
    <w:link w:val="KonuBal"/>
    <w:uiPriority w:val="10"/>
    <w:rsid w:val="00101056"/>
    <w:rPr>
      <w:rFonts w:asciiTheme="majorHAnsi" w:eastAsiaTheme="majorEastAsia" w:hAnsiTheme="majorHAnsi"/>
      <w:spacing w:val="-10"/>
      <w:kern w:val="28"/>
      <w:sz w:val="56"/>
      <w:szCs w:val="56"/>
    </w:rPr>
  </w:style>
  <w:style w:type="paragraph" w:styleId="AltKonuBal">
    <w:name w:val="Subtitle"/>
    <w:basedOn w:val="Normal"/>
    <w:next w:val="Normal"/>
    <w:link w:val="AltKonuBalChar"/>
    <w:uiPriority w:val="11"/>
    <w:qFormat/>
    <w:rsid w:val="00101056"/>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101056"/>
    <w:rPr>
      <w:rFonts w:asciiTheme="minorHAnsi" w:eastAsiaTheme="majorEastAsia" w:hAnsiTheme="minorHAnsi"/>
      <w:color w:val="595959" w:themeColor="text1" w:themeTint="A6"/>
      <w:spacing w:val="15"/>
      <w:sz w:val="28"/>
      <w:szCs w:val="28"/>
    </w:rPr>
  </w:style>
  <w:style w:type="paragraph" w:styleId="Trnak">
    <w:name w:val="Quote"/>
    <w:basedOn w:val="Normal"/>
    <w:next w:val="Normal"/>
    <w:link w:val="TrnakChar"/>
    <w:uiPriority w:val="29"/>
    <w:qFormat/>
    <w:rsid w:val="00101056"/>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101056"/>
    <w:rPr>
      <w:i/>
      <w:iCs/>
      <w:color w:val="404040" w:themeColor="text1" w:themeTint="BF"/>
    </w:rPr>
  </w:style>
  <w:style w:type="paragraph" w:styleId="ListeParagraf">
    <w:name w:val="List Paragraph"/>
    <w:basedOn w:val="Normal"/>
    <w:uiPriority w:val="34"/>
    <w:qFormat/>
    <w:rsid w:val="00101056"/>
    <w:pPr>
      <w:ind w:left="720"/>
      <w:contextualSpacing/>
    </w:pPr>
  </w:style>
  <w:style w:type="character" w:styleId="GlVurgulama">
    <w:name w:val="Intense Emphasis"/>
    <w:basedOn w:val="VarsaylanParagrafYazTipi"/>
    <w:uiPriority w:val="21"/>
    <w:qFormat/>
    <w:rsid w:val="00101056"/>
    <w:rPr>
      <w:i/>
      <w:iCs/>
      <w:color w:val="0F4761" w:themeColor="accent1" w:themeShade="BF"/>
    </w:rPr>
  </w:style>
  <w:style w:type="paragraph" w:styleId="KeskinTrnak">
    <w:name w:val="Intense Quote"/>
    <w:basedOn w:val="Normal"/>
    <w:next w:val="Normal"/>
    <w:link w:val="KeskinTrnakChar"/>
    <w:uiPriority w:val="30"/>
    <w:qFormat/>
    <w:rsid w:val="00101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101056"/>
    <w:rPr>
      <w:i/>
      <w:iCs/>
      <w:color w:val="0F4761" w:themeColor="accent1" w:themeShade="BF"/>
    </w:rPr>
  </w:style>
  <w:style w:type="character" w:styleId="GlBavuru">
    <w:name w:val="Intense Reference"/>
    <w:basedOn w:val="VarsaylanParagrafYazTipi"/>
    <w:uiPriority w:val="32"/>
    <w:qFormat/>
    <w:rsid w:val="00101056"/>
    <w:rPr>
      <w:b/>
      <w:bCs/>
      <w:smallCaps/>
      <w:color w:val="0F4761" w:themeColor="accent1" w:themeShade="BF"/>
      <w:spacing w:val="5"/>
    </w:rPr>
  </w:style>
  <w:style w:type="paragraph" w:styleId="stbilgi">
    <w:name w:val="header"/>
    <w:basedOn w:val="Normal"/>
    <w:link w:val="stbilgiChar"/>
    <w:uiPriority w:val="99"/>
    <w:unhideWhenUsed/>
    <w:rsid w:val="00E20551"/>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20551"/>
  </w:style>
  <w:style w:type="paragraph" w:styleId="Altbilgi">
    <w:name w:val="footer"/>
    <w:basedOn w:val="Normal"/>
    <w:link w:val="AltbilgiChar"/>
    <w:uiPriority w:val="99"/>
    <w:unhideWhenUsed/>
    <w:rsid w:val="00E20551"/>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20551"/>
  </w:style>
  <w:style w:type="paragraph" w:styleId="DipnotMetni">
    <w:name w:val="footnote text"/>
    <w:basedOn w:val="Normal"/>
    <w:link w:val="DipnotMetniChar"/>
    <w:uiPriority w:val="99"/>
    <w:semiHidden/>
    <w:unhideWhenUsed/>
    <w:rsid w:val="00177674"/>
    <w:pPr>
      <w:spacing w:line="240" w:lineRule="auto"/>
    </w:pPr>
    <w:rPr>
      <w:sz w:val="20"/>
      <w:szCs w:val="20"/>
    </w:rPr>
  </w:style>
  <w:style w:type="character" w:customStyle="1" w:styleId="DipnotMetniChar">
    <w:name w:val="Dipnot Metni Char"/>
    <w:basedOn w:val="VarsaylanParagrafYazTipi"/>
    <w:link w:val="DipnotMetni"/>
    <w:uiPriority w:val="99"/>
    <w:semiHidden/>
    <w:rsid w:val="00177674"/>
    <w:rPr>
      <w:sz w:val="20"/>
      <w:szCs w:val="20"/>
    </w:rPr>
  </w:style>
  <w:style w:type="character" w:styleId="DipnotBavurusu">
    <w:name w:val="footnote reference"/>
    <w:basedOn w:val="VarsaylanParagrafYazTipi"/>
    <w:uiPriority w:val="99"/>
    <w:semiHidden/>
    <w:unhideWhenUsed/>
    <w:rsid w:val="00177674"/>
    <w:rPr>
      <w:vertAlign w:val="superscript"/>
    </w:rPr>
  </w:style>
  <w:style w:type="table" w:customStyle="1" w:styleId="TableNormal">
    <w:name w:val="Table Normal"/>
    <w:uiPriority w:val="2"/>
    <w:semiHidden/>
    <w:unhideWhenUsed/>
    <w:qFormat/>
    <w:rsid w:val="00F65802"/>
    <w:pPr>
      <w:widowControl w:val="0"/>
      <w:autoSpaceDE w:val="0"/>
      <w:autoSpaceDN w:val="0"/>
      <w:spacing w:line="240" w:lineRule="auto"/>
      <w:jc w:val="left"/>
    </w:pPr>
    <w:rPr>
      <w:rFonts w:asciiTheme="minorHAnsi" w:hAnsiTheme="minorHAnsi" w:cstheme="minorBid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5802"/>
    <w:pPr>
      <w:widowControl w:val="0"/>
      <w:autoSpaceDE w:val="0"/>
      <w:autoSpaceDN w:val="0"/>
      <w:spacing w:line="275" w:lineRule="exact"/>
      <w:ind w:left="110"/>
      <w:jc w:val="left"/>
    </w:pPr>
    <w:rPr>
      <w:rFonts w:eastAsia="Times New Roman" w:cs="Times New Roman"/>
      <w:kern w:val="0"/>
      <w:sz w:val="22"/>
      <w:szCs w:val="22"/>
      <w14:ligatures w14:val="none"/>
    </w:rPr>
  </w:style>
  <w:style w:type="character" w:styleId="Kpr">
    <w:name w:val="Hyperlink"/>
    <w:basedOn w:val="VarsaylanParagrafYazTipi"/>
    <w:uiPriority w:val="99"/>
    <w:unhideWhenUsed/>
    <w:rsid w:val="007D79EC"/>
    <w:rPr>
      <w:color w:val="467886" w:themeColor="hyperlink"/>
      <w:u w:val="single"/>
    </w:rPr>
  </w:style>
  <w:style w:type="character" w:customStyle="1" w:styleId="UnresolvedMention">
    <w:name w:val="Unresolved Mention"/>
    <w:basedOn w:val="VarsaylanParagrafYazTipi"/>
    <w:uiPriority w:val="99"/>
    <w:semiHidden/>
    <w:unhideWhenUsed/>
    <w:rsid w:val="007D79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kern w:val="2"/>
        <w:sz w:val="24"/>
        <w:szCs w:val="24"/>
        <w:lang w:val="tr-TR"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0105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Balk2">
    <w:name w:val="heading 2"/>
    <w:basedOn w:val="Normal"/>
    <w:next w:val="Normal"/>
    <w:link w:val="Balk2Char"/>
    <w:uiPriority w:val="9"/>
    <w:semiHidden/>
    <w:unhideWhenUsed/>
    <w:qFormat/>
    <w:rsid w:val="0010105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Balk3">
    <w:name w:val="heading 3"/>
    <w:basedOn w:val="Normal"/>
    <w:next w:val="Normal"/>
    <w:link w:val="Balk3Char"/>
    <w:uiPriority w:val="9"/>
    <w:semiHidden/>
    <w:unhideWhenUsed/>
    <w:qFormat/>
    <w:rsid w:val="00101056"/>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Balk4">
    <w:name w:val="heading 4"/>
    <w:basedOn w:val="Normal"/>
    <w:next w:val="Normal"/>
    <w:link w:val="Balk4Char"/>
    <w:uiPriority w:val="9"/>
    <w:semiHidden/>
    <w:unhideWhenUsed/>
    <w:qFormat/>
    <w:rsid w:val="00101056"/>
    <w:pPr>
      <w:keepNext/>
      <w:keepLines/>
      <w:spacing w:before="80" w:after="40"/>
      <w:outlineLvl w:val="3"/>
    </w:pPr>
    <w:rPr>
      <w:rFonts w:asciiTheme="minorHAnsi" w:eastAsiaTheme="majorEastAsia" w:hAnsiTheme="minorHAnsi"/>
      <w:i/>
      <w:iCs/>
      <w:color w:val="0F4761" w:themeColor="accent1" w:themeShade="BF"/>
    </w:rPr>
  </w:style>
  <w:style w:type="paragraph" w:styleId="Balk5">
    <w:name w:val="heading 5"/>
    <w:basedOn w:val="Normal"/>
    <w:next w:val="Normal"/>
    <w:link w:val="Balk5Char"/>
    <w:uiPriority w:val="9"/>
    <w:semiHidden/>
    <w:unhideWhenUsed/>
    <w:qFormat/>
    <w:rsid w:val="00101056"/>
    <w:pPr>
      <w:keepNext/>
      <w:keepLines/>
      <w:spacing w:before="80" w:after="40"/>
      <w:outlineLvl w:val="4"/>
    </w:pPr>
    <w:rPr>
      <w:rFonts w:asciiTheme="minorHAnsi" w:eastAsiaTheme="majorEastAsia" w:hAnsiTheme="minorHAnsi"/>
      <w:color w:val="0F4761" w:themeColor="accent1" w:themeShade="BF"/>
    </w:rPr>
  </w:style>
  <w:style w:type="paragraph" w:styleId="Balk6">
    <w:name w:val="heading 6"/>
    <w:basedOn w:val="Normal"/>
    <w:next w:val="Normal"/>
    <w:link w:val="Balk6Char"/>
    <w:uiPriority w:val="9"/>
    <w:semiHidden/>
    <w:unhideWhenUsed/>
    <w:qFormat/>
    <w:rsid w:val="00101056"/>
    <w:pPr>
      <w:keepNext/>
      <w:keepLines/>
      <w:spacing w:before="40"/>
      <w:outlineLvl w:val="5"/>
    </w:pPr>
    <w:rPr>
      <w:rFonts w:asciiTheme="minorHAnsi" w:eastAsiaTheme="majorEastAsia" w:hAnsiTheme="minorHAnsi"/>
      <w:i/>
      <w:iCs/>
      <w:color w:val="595959" w:themeColor="text1" w:themeTint="A6"/>
    </w:rPr>
  </w:style>
  <w:style w:type="paragraph" w:styleId="Balk7">
    <w:name w:val="heading 7"/>
    <w:basedOn w:val="Normal"/>
    <w:next w:val="Normal"/>
    <w:link w:val="Balk7Char"/>
    <w:uiPriority w:val="9"/>
    <w:semiHidden/>
    <w:unhideWhenUsed/>
    <w:qFormat/>
    <w:rsid w:val="00101056"/>
    <w:pPr>
      <w:keepNext/>
      <w:keepLines/>
      <w:spacing w:before="40"/>
      <w:outlineLvl w:val="6"/>
    </w:pPr>
    <w:rPr>
      <w:rFonts w:asciiTheme="minorHAnsi" w:eastAsiaTheme="majorEastAsia" w:hAnsiTheme="minorHAnsi"/>
      <w:color w:val="595959" w:themeColor="text1" w:themeTint="A6"/>
    </w:rPr>
  </w:style>
  <w:style w:type="paragraph" w:styleId="Balk8">
    <w:name w:val="heading 8"/>
    <w:basedOn w:val="Normal"/>
    <w:next w:val="Normal"/>
    <w:link w:val="Balk8Char"/>
    <w:uiPriority w:val="9"/>
    <w:semiHidden/>
    <w:unhideWhenUsed/>
    <w:qFormat/>
    <w:rsid w:val="00101056"/>
    <w:pPr>
      <w:keepNext/>
      <w:keepLines/>
      <w:outlineLvl w:val="7"/>
    </w:pPr>
    <w:rPr>
      <w:rFonts w:asciiTheme="minorHAnsi" w:eastAsiaTheme="majorEastAsia" w:hAnsiTheme="minorHAnsi"/>
      <w:i/>
      <w:iCs/>
      <w:color w:val="272727" w:themeColor="text1" w:themeTint="D8"/>
    </w:rPr>
  </w:style>
  <w:style w:type="paragraph" w:styleId="Balk9">
    <w:name w:val="heading 9"/>
    <w:basedOn w:val="Normal"/>
    <w:next w:val="Normal"/>
    <w:link w:val="Balk9Char"/>
    <w:uiPriority w:val="9"/>
    <w:semiHidden/>
    <w:unhideWhenUsed/>
    <w:qFormat/>
    <w:rsid w:val="00101056"/>
    <w:pPr>
      <w:keepNext/>
      <w:keepLines/>
      <w:outlineLvl w:val="8"/>
    </w:pPr>
    <w:rPr>
      <w:rFonts w:asciiTheme="minorHAnsi" w:eastAsiaTheme="majorEastAsia" w:hAnsiTheme="minorHAns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1056"/>
    <w:rPr>
      <w:rFonts w:asciiTheme="majorHAnsi" w:eastAsiaTheme="majorEastAsia" w:hAnsiTheme="majorHAnsi"/>
      <w:color w:val="0F4761" w:themeColor="accent1" w:themeShade="BF"/>
      <w:sz w:val="40"/>
      <w:szCs w:val="40"/>
    </w:rPr>
  </w:style>
  <w:style w:type="character" w:customStyle="1" w:styleId="Balk2Char">
    <w:name w:val="Başlık 2 Char"/>
    <w:basedOn w:val="VarsaylanParagrafYazTipi"/>
    <w:link w:val="Balk2"/>
    <w:uiPriority w:val="9"/>
    <w:semiHidden/>
    <w:rsid w:val="00101056"/>
    <w:rPr>
      <w:rFonts w:asciiTheme="majorHAnsi" w:eastAsiaTheme="majorEastAsia" w:hAnsiTheme="majorHAnsi"/>
      <w:color w:val="0F4761" w:themeColor="accent1" w:themeShade="BF"/>
      <w:sz w:val="32"/>
      <w:szCs w:val="32"/>
    </w:rPr>
  </w:style>
  <w:style w:type="character" w:customStyle="1" w:styleId="Balk3Char">
    <w:name w:val="Başlık 3 Char"/>
    <w:basedOn w:val="VarsaylanParagrafYazTipi"/>
    <w:link w:val="Balk3"/>
    <w:uiPriority w:val="9"/>
    <w:semiHidden/>
    <w:rsid w:val="00101056"/>
    <w:rPr>
      <w:rFonts w:asciiTheme="minorHAnsi" w:eastAsiaTheme="majorEastAsia" w:hAnsiTheme="minorHAnsi"/>
      <w:color w:val="0F4761" w:themeColor="accent1" w:themeShade="BF"/>
      <w:sz w:val="28"/>
      <w:szCs w:val="28"/>
    </w:rPr>
  </w:style>
  <w:style w:type="character" w:customStyle="1" w:styleId="Balk4Char">
    <w:name w:val="Başlık 4 Char"/>
    <w:basedOn w:val="VarsaylanParagrafYazTipi"/>
    <w:link w:val="Balk4"/>
    <w:uiPriority w:val="9"/>
    <w:semiHidden/>
    <w:rsid w:val="00101056"/>
    <w:rPr>
      <w:rFonts w:asciiTheme="minorHAnsi" w:eastAsiaTheme="majorEastAsia" w:hAnsiTheme="minorHAnsi"/>
      <w:i/>
      <w:iCs/>
      <w:color w:val="0F4761" w:themeColor="accent1" w:themeShade="BF"/>
    </w:rPr>
  </w:style>
  <w:style w:type="character" w:customStyle="1" w:styleId="Balk5Char">
    <w:name w:val="Başlık 5 Char"/>
    <w:basedOn w:val="VarsaylanParagrafYazTipi"/>
    <w:link w:val="Balk5"/>
    <w:uiPriority w:val="9"/>
    <w:semiHidden/>
    <w:rsid w:val="00101056"/>
    <w:rPr>
      <w:rFonts w:asciiTheme="minorHAnsi" w:eastAsiaTheme="majorEastAsia" w:hAnsiTheme="minorHAnsi"/>
      <w:color w:val="0F4761" w:themeColor="accent1" w:themeShade="BF"/>
    </w:rPr>
  </w:style>
  <w:style w:type="character" w:customStyle="1" w:styleId="Balk6Char">
    <w:name w:val="Başlık 6 Char"/>
    <w:basedOn w:val="VarsaylanParagrafYazTipi"/>
    <w:link w:val="Balk6"/>
    <w:uiPriority w:val="9"/>
    <w:semiHidden/>
    <w:rsid w:val="00101056"/>
    <w:rPr>
      <w:rFonts w:asciiTheme="minorHAnsi" w:eastAsiaTheme="majorEastAsia" w:hAnsiTheme="minorHAnsi"/>
      <w:i/>
      <w:iCs/>
      <w:color w:val="595959" w:themeColor="text1" w:themeTint="A6"/>
    </w:rPr>
  </w:style>
  <w:style w:type="character" w:customStyle="1" w:styleId="Balk7Char">
    <w:name w:val="Başlık 7 Char"/>
    <w:basedOn w:val="VarsaylanParagrafYazTipi"/>
    <w:link w:val="Balk7"/>
    <w:uiPriority w:val="9"/>
    <w:semiHidden/>
    <w:rsid w:val="00101056"/>
    <w:rPr>
      <w:rFonts w:asciiTheme="minorHAnsi" w:eastAsiaTheme="majorEastAsia" w:hAnsiTheme="minorHAnsi"/>
      <w:color w:val="595959" w:themeColor="text1" w:themeTint="A6"/>
    </w:rPr>
  </w:style>
  <w:style w:type="character" w:customStyle="1" w:styleId="Balk8Char">
    <w:name w:val="Başlık 8 Char"/>
    <w:basedOn w:val="VarsaylanParagrafYazTipi"/>
    <w:link w:val="Balk8"/>
    <w:uiPriority w:val="9"/>
    <w:semiHidden/>
    <w:rsid w:val="00101056"/>
    <w:rPr>
      <w:rFonts w:asciiTheme="minorHAnsi" w:eastAsiaTheme="majorEastAsia" w:hAnsiTheme="minorHAnsi"/>
      <w:i/>
      <w:iCs/>
      <w:color w:val="272727" w:themeColor="text1" w:themeTint="D8"/>
    </w:rPr>
  </w:style>
  <w:style w:type="character" w:customStyle="1" w:styleId="Balk9Char">
    <w:name w:val="Başlık 9 Char"/>
    <w:basedOn w:val="VarsaylanParagrafYazTipi"/>
    <w:link w:val="Balk9"/>
    <w:uiPriority w:val="9"/>
    <w:semiHidden/>
    <w:rsid w:val="00101056"/>
    <w:rPr>
      <w:rFonts w:asciiTheme="minorHAnsi" w:eastAsiaTheme="majorEastAsia" w:hAnsiTheme="minorHAnsi"/>
      <w:color w:val="272727" w:themeColor="text1" w:themeTint="D8"/>
    </w:rPr>
  </w:style>
  <w:style w:type="paragraph" w:styleId="KonuBal">
    <w:name w:val="Title"/>
    <w:basedOn w:val="Normal"/>
    <w:next w:val="Normal"/>
    <w:link w:val="KonuBalChar"/>
    <w:uiPriority w:val="10"/>
    <w:qFormat/>
    <w:rsid w:val="00101056"/>
    <w:pPr>
      <w:spacing w:after="80" w:line="240" w:lineRule="auto"/>
      <w:contextualSpacing/>
    </w:pPr>
    <w:rPr>
      <w:rFonts w:asciiTheme="majorHAnsi" w:eastAsiaTheme="majorEastAsia" w:hAnsiTheme="majorHAnsi"/>
      <w:spacing w:val="-10"/>
      <w:kern w:val="28"/>
      <w:sz w:val="56"/>
      <w:szCs w:val="56"/>
    </w:rPr>
  </w:style>
  <w:style w:type="character" w:customStyle="1" w:styleId="KonuBalChar">
    <w:name w:val="Konu Başlığı Char"/>
    <w:basedOn w:val="VarsaylanParagrafYazTipi"/>
    <w:link w:val="KonuBal"/>
    <w:uiPriority w:val="10"/>
    <w:rsid w:val="00101056"/>
    <w:rPr>
      <w:rFonts w:asciiTheme="majorHAnsi" w:eastAsiaTheme="majorEastAsia" w:hAnsiTheme="majorHAnsi"/>
      <w:spacing w:val="-10"/>
      <w:kern w:val="28"/>
      <w:sz w:val="56"/>
      <w:szCs w:val="56"/>
    </w:rPr>
  </w:style>
  <w:style w:type="paragraph" w:styleId="AltKonuBal">
    <w:name w:val="Subtitle"/>
    <w:basedOn w:val="Normal"/>
    <w:next w:val="Normal"/>
    <w:link w:val="AltKonuBalChar"/>
    <w:uiPriority w:val="11"/>
    <w:qFormat/>
    <w:rsid w:val="00101056"/>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101056"/>
    <w:rPr>
      <w:rFonts w:asciiTheme="minorHAnsi" w:eastAsiaTheme="majorEastAsia" w:hAnsiTheme="minorHAnsi"/>
      <w:color w:val="595959" w:themeColor="text1" w:themeTint="A6"/>
      <w:spacing w:val="15"/>
      <w:sz w:val="28"/>
      <w:szCs w:val="28"/>
    </w:rPr>
  </w:style>
  <w:style w:type="paragraph" w:styleId="Trnak">
    <w:name w:val="Quote"/>
    <w:basedOn w:val="Normal"/>
    <w:next w:val="Normal"/>
    <w:link w:val="TrnakChar"/>
    <w:uiPriority w:val="29"/>
    <w:qFormat/>
    <w:rsid w:val="00101056"/>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101056"/>
    <w:rPr>
      <w:i/>
      <w:iCs/>
      <w:color w:val="404040" w:themeColor="text1" w:themeTint="BF"/>
    </w:rPr>
  </w:style>
  <w:style w:type="paragraph" w:styleId="ListeParagraf">
    <w:name w:val="List Paragraph"/>
    <w:basedOn w:val="Normal"/>
    <w:uiPriority w:val="34"/>
    <w:qFormat/>
    <w:rsid w:val="00101056"/>
    <w:pPr>
      <w:ind w:left="720"/>
      <w:contextualSpacing/>
    </w:pPr>
  </w:style>
  <w:style w:type="character" w:styleId="GlVurgulama">
    <w:name w:val="Intense Emphasis"/>
    <w:basedOn w:val="VarsaylanParagrafYazTipi"/>
    <w:uiPriority w:val="21"/>
    <w:qFormat/>
    <w:rsid w:val="00101056"/>
    <w:rPr>
      <w:i/>
      <w:iCs/>
      <w:color w:val="0F4761" w:themeColor="accent1" w:themeShade="BF"/>
    </w:rPr>
  </w:style>
  <w:style w:type="paragraph" w:styleId="KeskinTrnak">
    <w:name w:val="Intense Quote"/>
    <w:basedOn w:val="Normal"/>
    <w:next w:val="Normal"/>
    <w:link w:val="KeskinTrnakChar"/>
    <w:uiPriority w:val="30"/>
    <w:qFormat/>
    <w:rsid w:val="00101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101056"/>
    <w:rPr>
      <w:i/>
      <w:iCs/>
      <w:color w:val="0F4761" w:themeColor="accent1" w:themeShade="BF"/>
    </w:rPr>
  </w:style>
  <w:style w:type="character" w:styleId="GlBavuru">
    <w:name w:val="Intense Reference"/>
    <w:basedOn w:val="VarsaylanParagrafYazTipi"/>
    <w:uiPriority w:val="32"/>
    <w:qFormat/>
    <w:rsid w:val="00101056"/>
    <w:rPr>
      <w:b/>
      <w:bCs/>
      <w:smallCaps/>
      <w:color w:val="0F4761" w:themeColor="accent1" w:themeShade="BF"/>
      <w:spacing w:val="5"/>
    </w:rPr>
  </w:style>
  <w:style w:type="paragraph" w:styleId="stbilgi">
    <w:name w:val="header"/>
    <w:basedOn w:val="Normal"/>
    <w:link w:val="stbilgiChar"/>
    <w:uiPriority w:val="99"/>
    <w:unhideWhenUsed/>
    <w:rsid w:val="00E20551"/>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20551"/>
  </w:style>
  <w:style w:type="paragraph" w:styleId="Altbilgi">
    <w:name w:val="footer"/>
    <w:basedOn w:val="Normal"/>
    <w:link w:val="AltbilgiChar"/>
    <w:uiPriority w:val="99"/>
    <w:unhideWhenUsed/>
    <w:rsid w:val="00E20551"/>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20551"/>
  </w:style>
  <w:style w:type="paragraph" w:styleId="DipnotMetni">
    <w:name w:val="footnote text"/>
    <w:basedOn w:val="Normal"/>
    <w:link w:val="DipnotMetniChar"/>
    <w:uiPriority w:val="99"/>
    <w:semiHidden/>
    <w:unhideWhenUsed/>
    <w:rsid w:val="00177674"/>
    <w:pPr>
      <w:spacing w:line="240" w:lineRule="auto"/>
    </w:pPr>
    <w:rPr>
      <w:sz w:val="20"/>
      <w:szCs w:val="20"/>
    </w:rPr>
  </w:style>
  <w:style w:type="character" w:customStyle="1" w:styleId="DipnotMetniChar">
    <w:name w:val="Dipnot Metni Char"/>
    <w:basedOn w:val="VarsaylanParagrafYazTipi"/>
    <w:link w:val="DipnotMetni"/>
    <w:uiPriority w:val="99"/>
    <w:semiHidden/>
    <w:rsid w:val="00177674"/>
    <w:rPr>
      <w:sz w:val="20"/>
      <w:szCs w:val="20"/>
    </w:rPr>
  </w:style>
  <w:style w:type="character" w:styleId="DipnotBavurusu">
    <w:name w:val="footnote reference"/>
    <w:basedOn w:val="VarsaylanParagrafYazTipi"/>
    <w:uiPriority w:val="99"/>
    <w:semiHidden/>
    <w:unhideWhenUsed/>
    <w:rsid w:val="00177674"/>
    <w:rPr>
      <w:vertAlign w:val="superscript"/>
    </w:rPr>
  </w:style>
  <w:style w:type="table" w:customStyle="1" w:styleId="TableNormal">
    <w:name w:val="Table Normal"/>
    <w:uiPriority w:val="2"/>
    <w:semiHidden/>
    <w:unhideWhenUsed/>
    <w:qFormat/>
    <w:rsid w:val="00F65802"/>
    <w:pPr>
      <w:widowControl w:val="0"/>
      <w:autoSpaceDE w:val="0"/>
      <w:autoSpaceDN w:val="0"/>
      <w:spacing w:line="240" w:lineRule="auto"/>
      <w:jc w:val="left"/>
    </w:pPr>
    <w:rPr>
      <w:rFonts w:asciiTheme="minorHAnsi" w:hAnsiTheme="minorHAnsi" w:cstheme="minorBid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5802"/>
    <w:pPr>
      <w:widowControl w:val="0"/>
      <w:autoSpaceDE w:val="0"/>
      <w:autoSpaceDN w:val="0"/>
      <w:spacing w:line="275" w:lineRule="exact"/>
      <w:ind w:left="110"/>
      <w:jc w:val="left"/>
    </w:pPr>
    <w:rPr>
      <w:rFonts w:eastAsia="Times New Roman" w:cs="Times New Roman"/>
      <w:kern w:val="0"/>
      <w:sz w:val="22"/>
      <w:szCs w:val="22"/>
      <w14:ligatures w14:val="none"/>
    </w:rPr>
  </w:style>
  <w:style w:type="character" w:styleId="Kpr">
    <w:name w:val="Hyperlink"/>
    <w:basedOn w:val="VarsaylanParagrafYazTipi"/>
    <w:uiPriority w:val="99"/>
    <w:unhideWhenUsed/>
    <w:rsid w:val="007D79EC"/>
    <w:rPr>
      <w:color w:val="467886" w:themeColor="hyperlink"/>
      <w:u w:val="single"/>
    </w:rPr>
  </w:style>
  <w:style w:type="character" w:customStyle="1" w:styleId="UnresolvedMention">
    <w:name w:val="Unresolved Mention"/>
    <w:basedOn w:val="VarsaylanParagrafYazTipi"/>
    <w:uiPriority w:val="99"/>
    <w:semiHidden/>
    <w:unhideWhenUsed/>
    <w:rsid w:val="007D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rasmus.karatekin.edu.tr/" TargetMode="External"/><Relationship Id="rId4" Type="http://schemas.openxmlformats.org/officeDocument/2006/relationships/settings" Target="settings.xml"/><Relationship Id="rId9" Type="http://schemas.openxmlformats.org/officeDocument/2006/relationships/hyperlink" Target="https://turnaportal.u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5476D-8AA2-4787-B2F5-ADEAC895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3459</Words>
  <Characters>19721</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ATES</dc:creator>
  <cp:lastModifiedBy>Harun Şimşek</cp:lastModifiedBy>
  <cp:revision>7</cp:revision>
  <dcterms:created xsi:type="dcterms:W3CDTF">2026-02-06T06:25:00Z</dcterms:created>
  <dcterms:modified xsi:type="dcterms:W3CDTF">2026-02-06T07:50:00Z</dcterms:modified>
</cp:coreProperties>
</file>